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513AC" w:rsidRPr="00B616F9" w:rsidRDefault="00F513AC" w:rsidP="00F513AC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ind w:left="9204"/>
        <w:jc w:val="center"/>
        <w:rPr>
          <w:szCs w:val="24"/>
        </w:rPr>
      </w:pPr>
      <w:bookmarkStart w:id="0" w:name="_GoBack"/>
      <w:bookmarkEnd w:id="0"/>
      <w:r w:rsidRPr="00B616F9">
        <w:rPr>
          <w:szCs w:val="24"/>
        </w:rPr>
        <w:t>УТВЕРЖДЕНА</w:t>
      </w:r>
    </w:p>
    <w:p w:rsidR="00F513AC" w:rsidRPr="00B616F9" w:rsidRDefault="00F513AC" w:rsidP="00F513AC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ind w:left="9204"/>
        <w:jc w:val="center"/>
        <w:rPr>
          <w:szCs w:val="24"/>
        </w:rPr>
      </w:pPr>
    </w:p>
    <w:p w:rsidR="00F513AC" w:rsidRPr="00B616F9" w:rsidRDefault="00F513AC" w:rsidP="00F513AC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ind w:left="9204"/>
        <w:jc w:val="center"/>
        <w:rPr>
          <w:szCs w:val="24"/>
        </w:rPr>
      </w:pPr>
      <w:r w:rsidRPr="00B616F9">
        <w:rPr>
          <w:szCs w:val="24"/>
        </w:rPr>
        <w:t>распоряжением администрации</w:t>
      </w:r>
    </w:p>
    <w:p w:rsidR="00F513AC" w:rsidRPr="00B616F9" w:rsidRDefault="00F513AC" w:rsidP="00F513AC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ind w:left="9204"/>
        <w:jc w:val="center"/>
        <w:rPr>
          <w:szCs w:val="24"/>
        </w:rPr>
      </w:pPr>
      <w:r w:rsidRPr="00B616F9">
        <w:rPr>
          <w:szCs w:val="24"/>
        </w:rPr>
        <w:t>Андроповского муниципального района</w:t>
      </w:r>
    </w:p>
    <w:p w:rsidR="00F513AC" w:rsidRPr="00B616F9" w:rsidRDefault="00F513AC" w:rsidP="00F513AC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ind w:left="9204"/>
        <w:jc w:val="center"/>
        <w:rPr>
          <w:szCs w:val="24"/>
        </w:rPr>
      </w:pPr>
      <w:r w:rsidRPr="00B616F9">
        <w:rPr>
          <w:szCs w:val="24"/>
        </w:rPr>
        <w:t>Ставропольского края</w:t>
      </w:r>
    </w:p>
    <w:p w:rsidR="00BD5134" w:rsidRPr="00BD5134" w:rsidRDefault="00BD5134" w:rsidP="00BD5134">
      <w:pPr>
        <w:widowControl w:val="0"/>
        <w:tabs>
          <w:tab w:val="left" w:pos="5040"/>
          <w:tab w:val="left" w:pos="8100"/>
          <w:tab w:val="left" w:pos="10440"/>
          <w:tab w:val="left" w:pos="11880"/>
        </w:tabs>
        <w:suppressAutoHyphens w:val="0"/>
        <w:spacing w:line="240" w:lineRule="exact"/>
        <w:ind w:left="9204"/>
        <w:jc w:val="center"/>
        <w:rPr>
          <w:szCs w:val="24"/>
        </w:rPr>
      </w:pPr>
      <w:r w:rsidRPr="00BD5134">
        <w:rPr>
          <w:szCs w:val="24"/>
        </w:rPr>
        <w:t>от 05 октября 2018 г. № 249-р</w:t>
      </w:r>
    </w:p>
    <w:p w:rsidR="00F513AC" w:rsidRDefault="00F513AC" w:rsidP="00F513AC">
      <w:pPr>
        <w:widowControl w:val="0"/>
        <w:tabs>
          <w:tab w:val="left" w:pos="5040"/>
          <w:tab w:val="left" w:pos="8100"/>
          <w:tab w:val="left" w:pos="10440"/>
          <w:tab w:val="left" w:pos="11880"/>
        </w:tabs>
        <w:suppressAutoHyphens w:val="0"/>
        <w:spacing w:line="240" w:lineRule="exact"/>
        <w:ind w:left="9204"/>
        <w:jc w:val="center"/>
        <w:rPr>
          <w:sz w:val="24"/>
          <w:szCs w:val="24"/>
        </w:rPr>
      </w:pPr>
    </w:p>
    <w:p w:rsidR="00B616F9" w:rsidRPr="00F513AC" w:rsidRDefault="00B616F9" w:rsidP="00F513AC">
      <w:pPr>
        <w:widowControl w:val="0"/>
        <w:tabs>
          <w:tab w:val="left" w:pos="5040"/>
          <w:tab w:val="left" w:pos="8100"/>
          <w:tab w:val="left" w:pos="10440"/>
          <w:tab w:val="left" w:pos="11880"/>
        </w:tabs>
        <w:suppressAutoHyphens w:val="0"/>
        <w:spacing w:line="240" w:lineRule="exact"/>
        <w:ind w:left="9204"/>
        <w:jc w:val="center"/>
        <w:rPr>
          <w:sz w:val="24"/>
          <w:szCs w:val="24"/>
        </w:rPr>
      </w:pPr>
    </w:p>
    <w:p w:rsidR="00B20CCB" w:rsidRDefault="00B20CCB" w:rsidP="00B616F9">
      <w:pPr>
        <w:widowControl w:val="0"/>
        <w:suppressAutoHyphens w:val="0"/>
        <w:spacing w:line="240" w:lineRule="exact"/>
        <w:jc w:val="center"/>
      </w:pPr>
      <w:r>
        <w:t>Отчет</w:t>
      </w:r>
    </w:p>
    <w:p w:rsidR="00F513AC" w:rsidRPr="008259C3" w:rsidRDefault="00B20CCB" w:rsidP="00B20CCB">
      <w:pPr>
        <w:widowControl w:val="0"/>
        <w:suppressAutoHyphens w:val="0"/>
        <w:spacing w:line="240" w:lineRule="exact"/>
      </w:pPr>
      <w:r>
        <w:t>о выполнении Программы</w:t>
      </w:r>
      <w:r w:rsidR="00F513AC" w:rsidRPr="008259C3">
        <w:t xml:space="preserve"> консолидации бюджетных средств в целях оздор</w:t>
      </w:r>
      <w:r w:rsidR="00B616F9" w:rsidRPr="008259C3">
        <w:t xml:space="preserve">овления муниципальных финансов </w:t>
      </w:r>
      <w:r w:rsidR="00F513AC" w:rsidRPr="008259C3">
        <w:t>Андр</w:t>
      </w:r>
      <w:r w:rsidR="00F513AC" w:rsidRPr="008259C3">
        <w:t>о</w:t>
      </w:r>
      <w:r w:rsidR="00F513AC" w:rsidRPr="008259C3">
        <w:t>повского муниципального района Ставропольского края на 2018 - 2021 годы</w:t>
      </w:r>
      <w:r>
        <w:t xml:space="preserve"> за 2018 год</w:t>
      </w:r>
    </w:p>
    <w:p w:rsidR="00F513AC" w:rsidRPr="00F513AC" w:rsidRDefault="00F513AC" w:rsidP="00F513AC">
      <w:pPr>
        <w:widowControl w:val="0"/>
        <w:suppressAutoHyphens w:val="0"/>
        <w:spacing w:line="240" w:lineRule="exact"/>
        <w:jc w:val="center"/>
        <w:rPr>
          <w:sz w:val="24"/>
          <w:szCs w:val="24"/>
        </w:rPr>
      </w:pPr>
    </w:p>
    <w:tbl>
      <w:tblPr>
        <w:tblStyle w:val="af0"/>
        <w:tblW w:w="15135" w:type="dxa"/>
        <w:tblLayout w:type="fixed"/>
        <w:tblLook w:val="04A0" w:firstRow="1" w:lastRow="0" w:firstColumn="1" w:lastColumn="0" w:noHBand="0" w:noVBand="1"/>
      </w:tblPr>
      <w:tblGrid>
        <w:gridCol w:w="959"/>
        <w:gridCol w:w="5812"/>
        <w:gridCol w:w="5103"/>
        <w:gridCol w:w="3261"/>
      </w:tblGrid>
      <w:tr w:rsidR="00B20CCB" w:rsidRPr="0088547E" w:rsidTr="005E18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CB" w:rsidRPr="0088547E" w:rsidRDefault="00B20CCB" w:rsidP="0088547E">
            <w:pPr>
              <w:widowControl w:val="0"/>
              <w:suppressAutoHyphens w:val="0"/>
              <w:jc w:val="center"/>
            </w:pPr>
            <w: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CB" w:rsidRPr="0088547E" w:rsidRDefault="0051210A" w:rsidP="0051210A">
            <w:pPr>
              <w:pStyle w:val="ConsNormal"/>
              <w:widowControl/>
              <w:spacing w:before="60" w:line="240" w:lineRule="exact"/>
              <w:ind w:right="0" w:firstLine="0"/>
            </w:pPr>
            <w:r>
              <w:rPr>
                <w:sz w:val="28"/>
                <w:szCs w:val="28"/>
              </w:rPr>
              <w:t xml:space="preserve">     </w:t>
            </w:r>
            <w:r w:rsidR="00B20CCB" w:rsidRPr="004E744B">
              <w:rPr>
                <w:sz w:val="28"/>
                <w:szCs w:val="28"/>
              </w:rPr>
              <w:t xml:space="preserve">Наименование </w:t>
            </w:r>
            <w:r w:rsidR="00B20CCB">
              <w:t xml:space="preserve">           </w:t>
            </w:r>
            <w:r w:rsidR="00B20CCB" w:rsidRPr="0051210A">
              <w:rPr>
                <w:sz w:val="28"/>
                <w:szCs w:val="28"/>
              </w:rPr>
              <w:t xml:space="preserve">мероприятий 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0A" w:rsidRDefault="0051210A" w:rsidP="00B20CCB">
            <w:pPr>
              <w:pStyle w:val="ConsNormal"/>
              <w:widowControl/>
              <w:spacing w:before="60" w:line="240" w:lineRule="exact"/>
              <w:ind w:right="0" w:firstLine="0"/>
              <w:jc w:val="center"/>
              <w:rPr>
                <w:sz w:val="28"/>
                <w:szCs w:val="28"/>
              </w:rPr>
            </w:pPr>
          </w:p>
          <w:p w:rsidR="0051210A" w:rsidRDefault="0051210A" w:rsidP="00B20CCB">
            <w:pPr>
              <w:pStyle w:val="ConsNormal"/>
              <w:widowControl/>
              <w:spacing w:before="60" w:line="240" w:lineRule="exact"/>
              <w:ind w:right="0" w:firstLine="0"/>
              <w:jc w:val="center"/>
              <w:rPr>
                <w:sz w:val="28"/>
                <w:szCs w:val="28"/>
              </w:rPr>
            </w:pPr>
          </w:p>
          <w:p w:rsidR="00B20CCB" w:rsidRPr="004E744B" w:rsidRDefault="00B20CCB" w:rsidP="00B20CCB">
            <w:pPr>
              <w:pStyle w:val="ConsNormal"/>
              <w:widowControl/>
              <w:spacing w:before="60" w:line="240" w:lineRule="exact"/>
              <w:ind w:right="0" w:firstLine="0"/>
              <w:jc w:val="center"/>
              <w:rPr>
                <w:sz w:val="28"/>
                <w:szCs w:val="28"/>
              </w:rPr>
            </w:pPr>
            <w:r w:rsidRPr="004E744B">
              <w:rPr>
                <w:sz w:val="28"/>
                <w:szCs w:val="28"/>
              </w:rPr>
              <w:t>Реализация мероприятий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CB" w:rsidRPr="004E744B" w:rsidRDefault="00B20CCB" w:rsidP="00B20CCB">
            <w:pPr>
              <w:pStyle w:val="ConsNormal"/>
              <w:widowControl/>
              <w:spacing w:before="60" w:line="240" w:lineRule="exact"/>
              <w:ind w:right="0" w:firstLine="0"/>
              <w:jc w:val="center"/>
              <w:rPr>
                <w:sz w:val="28"/>
                <w:szCs w:val="28"/>
              </w:rPr>
            </w:pPr>
            <w:r w:rsidRPr="004E744B">
              <w:rPr>
                <w:sz w:val="28"/>
                <w:szCs w:val="28"/>
              </w:rPr>
              <w:t>Дополнительные п</w:t>
            </w:r>
            <w:r w:rsidRPr="004E744B">
              <w:rPr>
                <w:sz w:val="28"/>
                <w:szCs w:val="28"/>
              </w:rPr>
              <w:t>о</w:t>
            </w:r>
            <w:r w:rsidRPr="004E744B">
              <w:rPr>
                <w:sz w:val="28"/>
                <w:szCs w:val="28"/>
              </w:rPr>
              <w:t>ступления в бюджет</w:t>
            </w:r>
            <w:r>
              <w:rPr>
                <w:sz w:val="28"/>
                <w:szCs w:val="28"/>
              </w:rPr>
              <w:t>/</w:t>
            </w:r>
            <w:r w:rsidRPr="004E744B">
              <w:rPr>
                <w:sz w:val="28"/>
                <w:szCs w:val="28"/>
              </w:rPr>
              <w:t xml:space="preserve"> экономия расходов бюджета</w:t>
            </w:r>
          </w:p>
          <w:p w:rsidR="00B20CCB" w:rsidRPr="004E744B" w:rsidRDefault="00B20CCB" w:rsidP="00B20CCB">
            <w:pPr>
              <w:pStyle w:val="ConsNormal"/>
              <w:widowControl/>
              <w:spacing w:before="60" w:line="240" w:lineRule="exact"/>
              <w:ind w:right="0" w:firstLine="0"/>
              <w:jc w:val="center"/>
              <w:rPr>
                <w:sz w:val="28"/>
                <w:szCs w:val="28"/>
              </w:rPr>
            </w:pPr>
            <w:r w:rsidRPr="004E744B">
              <w:rPr>
                <w:sz w:val="28"/>
                <w:szCs w:val="28"/>
              </w:rPr>
              <w:t>(тыс. рублей)</w:t>
            </w:r>
          </w:p>
        </w:tc>
      </w:tr>
    </w:tbl>
    <w:p w:rsidR="0088547E" w:rsidRPr="0088547E" w:rsidRDefault="0088547E">
      <w:pPr>
        <w:rPr>
          <w:sz w:val="4"/>
          <w:szCs w:val="4"/>
        </w:rPr>
      </w:pPr>
    </w:p>
    <w:tbl>
      <w:tblPr>
        <w:tblStyle w:val="af0"/>
        <w:tblW w:w="15276" w:type="dxa"/>
        <w:tblLayout w:type="fixed"/>
        <w:tblLook w:val="04A0" w:firstRow="1" w:lastRow="0" w:firstColumn="1" w:lastColumn="0" w:noHBand="0" w:noVBand="1"/>
      </w:tblPr>
      <w:tblGrid>
        <w:gridCol w:w="956"/>
        <w:gridCol w:w="5809"/>
        <w:gridCol w:w="5102"/>
        <w:gridCol w:w="7"/>
        <w:gridCol w:w="3254"/>
        <w:gridCol w:w="94"/>
        <w:gridCol w:w="9"/>
        <w:gridCol w:w="45"/>
      </w:tblGrid>
      <w:tr w:rsidR="00B20CCB" w:rsidRPr="0088547E" w:rsidTr="005E18B0">
        <w:trPr>
          <w:gridAfter w:val="3"/>
          <w:wAfter w:w="148" w:type="dxa"/>
          <w:tblHeader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CB" w:rsidRPr="0088547E" w:rsidRDefault="00B20CCB" w:rsidP="0088547E">
            <w:pPr>
              <w:widowControl w:val="0"/>
              <w:suppressAutoHyphens w:val="0"/>
              <w:jc w:val="center"/>
            </w:pPr>
            <w:r w:rsidRPr="0088547E">
              <w:t>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CB" w:rsidRPr="0088547E" w:rsidRDefault="00B20CCB" w:rsidP="0088547E">
            <w:pPr>
              <w:widowControl w:val="0"/>
              <w:suppressAutoHyphens w:val="0"/>
              <w:jc w:val="center"/>
            </w:pPr>
            <w:r w:rsidRPr="0088547E"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B" w:rsidRPr="0088547E" w:rsidRDefault="00B20CCB" w:rsidP="0088547E">
            <w:pPr>
              <w:widowControl w:val="0"/>
              <w:suppressAutoHyphens w:val="0"/>
              <w:jc w:val="center"/>
            </w:pPr>
            <w:r>
              <w:t>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B" w:rsidRPr="0088547E" w:rsidRDefault="00B20CCB" w:rsidP="0088547E">
            <w:pPr>
              <w:widowControl w:val="0"/>
              <w:suppressAutoHyphens w:val="0"/>
              <w:jc w:val="center"/>
            </w:pPr>
            <w:r>
              <w:t>4</w:t>
            </w:r>
          </w:p>
        </w:tc>
      </w:tr>
      <w:tr w:rsidR="0088547E" w:rsidRPr="0088547E" w:rsidTr="005E18B0">
        <w:trPr>
          <w:gridAfter w:val="3"/>
          <w:wAfter w:w="148" w:type="dxa"/>
        </w:trPr>
        <w:tc>
          <w:tcPr>
            <w:tcW w:w="15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7E" w:rsidRDefault="0088547E" w:rsidP="0088547E">
            <w:pPr>
              <w:widowControl w:val="0"/>
              <w:suppressAutoHyphens w:val="0"/>
              <w:jc w:val="center"/>
            </w:pPr>
            <w:r w:rsidRPr="0088547E">
              <w:t>I. Мероприятия, направленные на увеличение роста доходов бюджета муниципального района</w:t>
            </w:r>
          </w:p>
          <w:p w:rsidR="0088547E" w:rsidRPr="0088547E" w:rsidRDefault="0088547E" w:rsidP="0088547E">
            <w:pPr>
              <w:widowControl w:val="0"/>
              <w:suppressAutoHyphens w:val="0"/>
              <w:jc w:val="center"/>
            </w:pPr>
          </w:p>
        </w:tc>
      </w:tr>
      <w:tr w:rsidR="00B20CCB" w:rsidRPr="0088547E" w:rsidTr="005E18B0">
        <w:trPr>
          <w:gridAfter w:val="1"/>
          <w:wAfter w:w="45" w:type="dxa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CB" w:rsidRPr="0088547E" w:rsidRDefault="00B20CCB" w:rsidP="0088547E">
            <w:pPr>
              <w:widowControl w:val="0"/>
              <w:suppressAutoHyphens w:val="0"/>
              <w:jc w:val="center"/>
            </w:pPr>
            <w:r w:rsidRPr="0088547E">
              <w:t>1.1.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CB" w:rsidRPr="0088547E" w:rsidRDefault="00B20CCB" w:rsidP="0020175C">
            <w:pPr>
              <w:widowControl w:val="0"/>
              <w:suppressAutoHyphens w:val="0"/>
              <w:spacing w:line="240" w:lineRule="exact"/>
              <w:jc w:val="both"/>
            </w:pPr>
            <w:r w:rsidRPr="0088547E">
              <w:t>Реализация мероприятий по повышению и</w:t>
            </w:r>
            <w:r w:rsidRPr="0088547E">
              <w:t>н</w:t>
            </w:r>
            <w:r w:rsidRPr="0088547E">
              <w:t>вестиционной привлекательности района, направленных на привлечение потенциальных инвесторов к созданию в Андроповском ра</w:t>
            </w:r>
            <w:r w:rsidRPr="0088547E">
              <w:t>й</w:t>
            </w:r>
            <w:r w:rsidRPr="0088547E">
              <w:t>оне Ставропольского края (далее - район) н</w:t>
            </w:r>
            <w:r w:rsidRPr="0088547E">
              <w:t>о</w:t>
            </w:r>
            <w:r w:rsidRPr="0088547E">
              <w:t>вых и расширению действующих производств в рамках подпрограммы «Повышение инв</w:t>
            </w:r>
            <w:r w:rsidRPr="0088547E">
              <w:t>е</w:t>
            </w:r>
            <w:r w:rsidRPr="0088547E">
              <w:t>стиционной привлекательности» муниц</w:t>
            </w:r>
            <w:r w:rsidRPr="0088547E">
              <w:t>и</w:t>
            </w:r>
            <w:r w:rsidRPr="0088547E">
              <w:t>пальной программы «Создание условий для устойчивого экономического роста»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Default="00782FEC" w:rsidP="0020175C">
            <w:pPr>
              <w:widowControl w:val="0"/>
              <w:suppressAutoHyphens w:val="0"/>
              <w:spacing w:line="240" w:lineRule="exact"/>
              <w:jc w:val="both"/>
            </w:pPr>
            <w:r>
              <w:t xml:space="preserve">в рамках обеспечения инвестиционной привлекательности  района </w:t>
            </w:r>
            <w:r w:rsidRPr="004E744B">
              <w:t>на офиц</w:t>
            </w:r>
            <w:r w:rsidRPr="004E744B">
              <w:t>и</w:t>
            </w:r>
            <w:r w:rsidRPr="004E744B">
              <w:t>альном сайте администрации Андр</w:t>
            </w:r>
            <w:r w:rsidRPr="004E744B">
              <w:t>о</w:t>
            </w:r>
            <w:r w:rsidRPr="004E744B">
              <w:t xml:space="preserve">повского муниципального района </w:t>
            </w:r>
            <w:r>
              <w:t>Ста</w:t>
            </w:r>
            <w:r>
              <w:t>в</w:t>
            </w:r>
            <w:r>
              <w:t>ропольского края (далее - администр</w:t>
            </w:r>
            <w:r>
              <w:t>а</w:t>
            </w:r>
            <w:r>
              <w:t xml:space="preserve">ция района) </w:t>
            </w:r>
            <w:r w:rsidRPr="004E744B">
              <w:t>в разделе «Инвестиционная деятельность»</w:t>
            </w:r>
            <w:r>
              <w:t xml:space="preserve"> размещены:</w:t>
            </w:r>
            <w:r w:rsidRPr="004E744B">
              <w:t xml:space="preserve"> </w:t>
            </w:r>
          </w:p>
          <w:p w:rsidR="00782FEC" w:rsidRDefault="00782FEC" w:rsidP="0020175C">
            <w:pPr>
              <w:pStyle w:val="af6"/>
              <w:tabs>
                <w:tab w:val="left" w:pos="2268"/>
              </w:tabs>
              <w:spacing w:line="240" w:lineRule="exact"/>
              <w:ind w:left="0" w:firstLine="459"/>
              <w:jc w:val="both"/>
              <w:rPr>
                <w:sz w:val="28"/>
                <w:szCs w:val="28"/>
              </w:rPr>
            </w:pPr>
            <w:r w:rsidRPr="004E744B">
              <w:rPr>
                <w:sz w:val="28"/>
                <w:szCs w:val="28"/>
              </w:rPr>
              <w:t>перечень инвестиционных проектов</w:t>
            </w:r>
            <w:r>
              <w:rPr>
                <w:sz w:val="28"/>
                <w:szCs w:val="28"/>
              </w:rPr>
              <w:t xml:space="preserve">, </w:t>
            </w:r>
            <w:r w:rsidRPr="004E744B">
              <w:rPr>
                <w:sz w:val="28"/>
                <w:szCs w:val="28"/>
              </w:rPr>
              <w:t>реестр инвестиционных площадок А</w:t>
            </w:r>
            <w:r w:rsidRPr="004E744B">
              <w:rPr>
                <w:sz w:val="28"/>
                <w:szCs w:val="28"/>
              </w:rPr>
              <w:t>н</w:t>
            </w:r>
            <w:r w:rsidRPr="004E744B">
              <w:rPr>
                <w:sz w:val="28"/>
                <w:szCs w:val="28"/>
              </w:rPr>
              <w:t>дроповского муниципаль</w:t>
            </w:r>
            <w:r>
              <w:rPr>
                <w:sz w:val="28"/>
                <w:szCs w:val="28"/>
              </w:rPr>
              <w:t>ного района Ставропольского края;</w:t>
            </w:r>
          </w:p>
          <w:p w:rsidR="00782FEC" w:rsidRDefault="00782FEC" w:rsidP="0020175C">
            <w:pPr>
              <w:pStyle w:val="af6"/>
              <w:tabs>
                <w:tab w:val="left" w:pos="2268"/>
              </w:tabs>
              <w:spacing w:beforeLines="60" w:before="144" w:afterLines="60" w:after="144" w:line="240" w:lineRule="exact"/>
              <w:ind w:left="0"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актуализированная информация о свободных инвестиционных площадках.</w:t>
            </w:r>
          </w:p>
          <w:p w:rsidR="00782FEC" w:rsidRPr="006B1EA4" w:rsidRDefault="00782FEC" w:rsidP="0020175C">
            <w:pPr>
              <w:pStyle w:val="af6"/>
              <w:tabs>
                <w:tab w:val="left" w:pos="2268"/>
              </w:tabs>
              <w:spacing w:beforeLines="60" w:before="144" w:afterLines="60" w:after="144" w:line="240" w:lineRule="exact"/>
              <w:ind w:left="0"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стадии реализации инвестиционных проектов и о свобо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ных инвестиционных площадках 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мещается также на Инвестиционном </w:t>
            </w:r>
            <w:r>
              <w:rPr>
                <w:sz w:val="28"/>
                <w:szCs w:val="28"/>
              </w:rPr>
              <w:lastRenderedPageBreak/>
              <w:t>портале Ставропольского края.</w:t>
            </w:r>
          </w:p>
          <w:p w:rsidR="00782FEC" w:rsidRDefault="00076084" w:rsidP="0020175C">
            <w:pPr>
              <w:pStyle w:val="af6"/>
              <w:tabs>
                <w:tab w:val="left" w:pos="2268"/>
              </w:tabs>
              <w:spacing w:beforeLines="60" w:before="144" w:afterLines="60" w:after="144" w:line="240" w:lineRule="exact"/>
              <w:ind w:left="0" w:firstLine="4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отчетном году</w:t>
            </w:r>
            <w:r w:rsidR="00782FEC">
              <w:rPr>
                <w:sz w:val="28"/>
                <w:szCs w:val="28"/>
              </w:rPr>
              <w:t xml:space="preserve">  п</w:t>
            </w:r>
            <w:r w:rsidR="00782FEC" w:rsidRPr="006B1EA4">
              <w:rPr>
                <w:sz w:val="28"/>
                <w:szCs w:val="28"/>
              </w:rPr>
              <w:t xml:space="preserve">роведено </w:t>
            </w:r>
            <w:r w:rsidR="00782FEC">
              <w:rPr>
                <w:sz w:val="28"/>
                <w:szCs w:val="28"/>
              </w:rPr>
              <w:t>1</w:t>
            </w:r>
            <w:r w:rsidR="00782FEC" w:rsidRPr="006B1EA4">
              <w:rPr>
                <w:sz w:val="28"/>
                <w:szCs w:val="28"/>
              </w:rPr>
              <w:t xml:space="preserve"> зас</w:t>
            </w:r>
            <w:r w:rsidR="00782FEC" w:rsidRPr="006B1EA4">
              <w:rPr>
                <w:sz w:val="28"/>
                <w:szCs w:val="28"/>
              </w:rPr>
              <w:t>е</w:t>
            </w:r>
            <w:r w:rsidR="00782FEC" w:rsidRPr="006B1EA4">
              <w:rPr>
                <w:sz w:val="28"/>
                <w:szCs w:val="28"/>
              </w:rPr>
              <w:t>дани</w:t>
            </w:r>
            <w:r w:rsidR="00782FEC">
              <w:rPr>
                <w:sz w:val="28"/>
                <w:szCs w:val="28"/>
              </w:rPr>
              <w:t>е</w:t>
            </w:r>
            <w:r w:rsidR="00782FEC" w:rsidRPr="006B1EA4">
              <w:rPr>
                <w:sz w:val="28"/>
                <w:szCs w:val="28"/>
              </w:rPr>
              <w:t xml:space="preserve"> Совета по улучшению инвест</w:t>
            </w:r>
            <w:r w:rsidR="00782FEC" w:rsidRPr="006B1EA4">
              <w:rPr>
                <w:sz w:val="28"/>
                <w:szCs w:val="28"/>
              </w:rPr>
              <w:t>и</w:t>
            </w:r>
            <w:r w:rsidR="00782FEC" w:rsidRPr="006B1EA4">
              <w:rPr>
                <w:sz w:val="28"/>
                <w:szCs w:val="28"/>
              </w:rPr>
              <w:t>ционного климата</w:t>
            </w:r>
            <w:r w:rsidR="00782FEC">
              <w:rPr>
                <w:sz w:val="28"/>
                <w:szCs w:val="28"/>
              </w:rPr>
              <w:t>,  на котором опред</w:t>
            </w:r>
            <w:r w:rsidR="00782FEC">
              <w:rPr>
                <w:sz w:val="28"/>
                <w:szCs w:val="28"/>
              </w:rPr>
              <w:t>е</w:t>
            </w:r>
            <w:r w:rsidR="00782FEC">
              <w:rPr>
                <w:sz w:val="28"/>
                <w:szCs w:val="28"/>
              </w:rPr>
              <w:t>лены приоритетные направления инв</w:t>
            </w:r>
            <w:r w:rsidR="00782FEC">
              <w:rPr>
                <w:sz w:val="28"/>
                <w:szCs w:val="28"/>
              </w:rPr>
              <w:t>е</w:t>
            </w:r>
            <w:r w:rsidR="00782FEC">
              <w:rPr>
                <w:sz w:val="28"/>
                <w:szCs w:val="28"/>
              </w:rPr>
              <w:t>стиционной деятельности на территории Андроповского района на 2018-2022 г</w:t>
            </w:r>
            <w:r w:rsidR="00782FEC">
              <w:rPr>
                <w:sz w:val="28"/>
                <w:szCs w:val="28"/>
              </w:rPr>
              <w:t>о</w:t>
            </w:r>
            <w:r w:rsidR="00782FEC">
              <w:rPr>
                <w:sz w:val="28"/>
                <w:szCs w:val="28"/>
              </w:rPr>
              <w:t xml:space="preserve">ды. </w:t>
            </w:r>
          </w:p>
          <w:p w:rsidR="00782FEC" w:rsidRPr="006B1EA4" w:rsidRDefault="00782FEC" w:rsidP="0020175C">
            <w:pPr>
              <w:pStyle w:val="af6"/>
              <w:tabs>
                <w:tab w:val="left" w:pos="2268"/>
              </w:tabs>
              <w:spacing w:beforeLines="60" w:before="144" w:afterLines="60" w:after="144" w:line="240" w:lineRule="exact"/>
              <w:ind w:left="0" w:firstLine="450"/>
              <w:jc w:val="both"/>
              <w:rPr>
                <w:sz w:val="28"/>
                <w:szCs w:val="28"/>
              </w:rPr>
            </w:pPr>
            <w:r w:rsidRPr="00F418E5">
              <w:rPr>
                <w:sz w:val="28"/>
                <w:szCs w:val="28"/>
              </w:rPr>
              <w:t>Решением Совета Андроповского муниципального района Ставропол</w:t>
            </w:r>
            <w:r w:rsidRPr="00F418E5">
              <w:rPr>
                <w:sz w:val="28"/>
                <w:szCs w:val="28"/>
              </w:rPr>
              <w:t>ь</w:t>
            </w:r>
            <w:r w:rsidRPr="00F418E5">
              <w:rPr>
                <w:sz w:val="28"/>
                <w:szCs w:val="28"/>
              </w:rPr>
              <w:t>ского края от 29 марта 2018 г. № 4/27-4</w:t>
            </w:r>
            <w:r>
              <w:rPr>
                <w:sz w:val="28"/>
                <w:szCs w:val="28"/>
              </w:rPr>
              <w:t xml:space="preserve"> </w:t>
            </w:r>
            <w:r w:rsidRPr="00F418E5">
              <w:rPr>
                <w:sz w:val="28"/>
                <w:szCs w:val="28"/>
              </w:rPr>
              <w:t>утвержден перечень приоритетных направлений инвестиционной деятел</w:t>
            </w:r>
            <w:r w:rsidRPr="00F418E5">
              <w:rPr>
                <w:sz w:val="28"/>
                <w:szCs w:val="28"/>
              </w:rPr>
              <w:t>ь</w:t>
            </w:r>
            <w:r w:rsidRPr="00F418E5">
              <w:rPr>
                <w:sz w:val="28"/>
                <w:szCs w:val="28"/>
              </w:rPr>
              <w:t>ности на территории района на 2018-2022 годы.</w:t>
            </w:r>
          </w:p>
          <w:p w:rsidR="00076084" w:rsidRDefault="00076084" w:rsidP="0020175C">
            <w:pPr>
              <w:pStyle w:val="af6"/>
              <w:tabs>
                <w:tab w:val="left" w:pos="2268"/>
              </w:tabs>
              <w:spacing w:beforeLines="60" w:before="144" w:afterLines="60" w:after="144" w:line="240" w:lineRule="exact"/>
              <w:ind w:left="0" w:firstLine="4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отчетного года</w:t>
            </w:r>
            <w:r w:rsidR="0020175C">
              <w:rPr>
                <w:sz w:val="28"/>
                <w:szCs w:val="28"/>
              </w:rPr>
              <w:t xml:space="preserve"> на терр</w:t>
            </w:r>
            <w:r w:rsidR="0020175C">
              <w:rPr>
                <w:sz w:val="28"/>
                <w:szCs w:val="28"/>
              </w:rPr>
              <w:t>и</w:t>
            </w:r>
            <w:r w:rsidR="0020175C">
              <w:rPr>
                <w:sz w:val="28"/>
                <w:szCs w:val="28"/>
              </w:rPr>
              <w:t>тории Андроповского района</w:t>
            </w:r>
            <w:r>
              <w:rPr>
                <w:sz w:val="28"/>
                <w:szCs w:val="28"/>
              </w:rPr>
              <w:t>:</w:t>
            </w:r>
          </w:p>
          <w:p w:rsidR="00782FEC" w:rsidRDefault="00076084" w:rsidP="0020175C">
            <w:pPr>
              <w:pStyle w:val="af6"/>
              <w:tabs>
                <w:tab w:val="left" w:pos="2268"/>
              </w:tabs>
              <w:spacing w:beforeLines="60" w:before="144" w:afterLines="60" w:after="144" w:line="240" w:lineRule="exact"/>
              <w:ind w:left="0" w:firstLine="4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осуществлялась реализация 8 инв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стиционных проектов, один из которых завершен;</w:t>
            </w:r>
          </w:p>
          <w:p w:rsidR="00076084" w:rsidRDefault="00076084" w:rsidP="0020175C">
            <w:pPr>
              <w:pStyle w:val="af6"/>
              <w:tabs>
                <w:tab w:val="left" w:pos="2268"/>
              </w:tabs>
              <w:spacing w:beforeLines="60" w:before="144" w:afterLines="60" w:after="144" w:line="240" w:lineRule="exact"/>
              <w:ind w:left="0" w:firstLine="4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освоено инвестиций </w:t>
            </w:r>
            <w:r w:rsidR="0020175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20175C">
              <w:rPr>
                <w:sz w:val="28"/>
                <w:szCs w:val="28"/>
              </w:rPr>
              <w:t>объеме</w:t>
            </w:r>
            <w:r>
              <w:rPr>
                <w:sz w:val="28"/>
                <w:szCs w:val="28"/>
              </w:rPr>
              <w:t xml:space="preserve"> 29,9 млн. рублей;</w:t>
            </w:r>
          </w:p>
          <w:p w:rsidR="00B20CCB" w:rsidRPr="0088547E" w:rsidRDefault="00076084" w:rsidP="0020175C">
            <w:pPr>
              <w:pStyle w:val="af6"/>
              <w:tabs>
                <w:tab w:val="left" w:pos="2268"/>
              </w:tabs>
              <w:spacing w:beforeLines="60" w:before="144" w:afterLines="60" w:after="144" w:line="240" w:lineRule="exact"/>
              <w:ind w:left="0" w:firstLine="450"/>
              <w:jc w:val="both"/>
            </w:pPr>
            <w:r>
              <w:rPr>
                <w:sz w:val="28"/>
                <w:szCs w:val="28"/>
              </w:rPr>
              <w:t>создано дополнительно 80 рабочих мест</w:t>
            </w:r>
          </w:p>
        </w:tc>
        <w:tc>
          <w:tcPr>
            <w:tcW w:w="3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B" w:rsidRPr="0088547E" w:rsidRDefault="00B20CCB" w:rsidP="0088547E">
            <w:pPr>
              <w:widowControl w:val="0"/>
              <w:suppressAutoHyphens w:val="0"/>
            </w:pPr>
          </w:p>
        </w:tc>
      </w:tr>
      <w:tr w:rsidR="00782FEC" w:rsidRPr="0088547E" w:rsidTr="005E18B0">
        <w:trPr>
          <w:gridAfter w:val="2"/>
          <w:wAfter w:w="54" w:type="dxa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EC" w:rsidRPr="0088547E" w:rsidRDefault="00782FEC" w:rsidP="0088547E">
            <w:pPr>
              <w:widowControl w:val="0"/>
              <w:suppressAutoHyphens w:val="0"/>
              <w:jc w:val="center"/>
            </w:pPr>
            <w:r w:rsidRPr="0088547E">
              <w:lastRenderedPageBreak/>
              <w:t>1.2.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EC" w:rsidRPr="0088547E" w:rsidRDefault="00782FEC" w:rsidP="0020175C">
            <w:pPr>
              <w:widowControl w:val="0"/>
              <w:suppressAutoHyphens w:val="0"/>
              <w:spacing w:line="240" w:lineRule="exact"/>
              <w:jc w:val="both"/>
            </w:pPr>
            <w:r w:rsidRPr="0088547E">
              <w:t>Оказание содействия сельхозпроизводителям района по привлечению инвестиций и кр</w:t>
            </w:r>
            <w:r w:rsidRPr="0088547E">
              <w:t>е</w:t>
            </w:r>
            <w:r w:rsidRPr="0088547E">
              <w:t>дитных ресурсов на развитие аграрного ко</w:t>
            </w:r>
            <w:r w:rsidRPr="0088547E">
              <w:t>м</w:t>
            </w:r>
            <w:r w:rsidRPr="0088547E">
              <w:t>плекса района, в продвижении их продукции на внешние рынки (участие в конкурсах, в</w:t>
            </w:r>
            <w:r w:rsidRPr="0088547E">
              <w:t>ы</w:t>
            </w:r>
            <w:r w:rsidRPr="0088547E">
              <w:t>ставках, ярмарках) в рамках муниципальной программы «Развитие сельского хозяйства»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Default="00782FEC" w:rsidP="0020175C">
            <w:pPr>
              <w:pStyle w:val="af6"/>
              <w:tabs>
                <w:tab w:val="left" w:pos="2268"/>
              </w:tabs>
              <w:spacing w:line="240" w:lineRule="exact"/>
              <w:ind w:left="0"/>
              <w:jc w:val="both"/>
              <w:rPr>
                <w:sz w:val="28"/>
                <w:szCs w:val="28"/>
              </w:rPr>
            </w:pPr>
            <w:r w:rsidRPr="004E744B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течение отчетного </w:t>
            </w:r>
            <w:r w:rsidR="0020175C">
              <w:rPr>
                <w:sz w:val="28"/>
                <w:szCs w:val="28"/>
              </w:rPr>
              <w:t>года</w:t>
            </w:r>
            <w:r>
              <w:rPr>
                <w:sz w:val="28"/>
                <w:szCs w:val="28"/>
              </w:rPr>
              <w:t xml:space="preserve"> </w:t>
            </w:r>
            <w:r w:rsidRPr="004E744B">
              <w:rPr>
                <w:sz w:val="28"/>
                <w:szCs w:val="28"/>
              </w:rPr>
              <w:t>специалистами Управления сельского хозяйства и охраны окружающей среды админ</w:t>
            </w:r>
            <w:r w:rsidRPr="004E744B">
              <w:rPr>
                <w:sz w:val="28"/>
                <w:szCs w:val="28"/>
              </w:rPr>
              <w:t>и</w:t>
            </w:r>
            <w:r w:rsidRPr="004E744B">
              <w:rPr>
                <w:sz w:val="28"/>
                <w:szCs w:val="28"/>
              </w:rPr>
              <w:t>страции района</w:t>
            </w:r>
            <w:r>
              <w:rPr>
                <w:sz w:val="28"/>
                <w:szCs w:val="28"/>
              </w:rPr>
              <w:t xml:space="preserve"> </w:t>
            </w:r>
            <w:r w:rsidRPr="004E744B">
              <w:rPr>
                <w:sz w:val="28"/>
                <w:szCs w:val="28"/>
              </w:rPr>
              <w:t>осуществлялась ко</w:t>
            </w:r>
            <w:r w:rsidRPr="004E744B">
              <w:rPr>
                <w:sz w:val="28"/>
                <w:szCs w:val="28"/>
              </w:rPr>
              <w:t>н</w:t>
            </w:r>
            <w:r w:rsidRPr="004E744B">
              <w:rPr>
                <w:sz w:val="28"/>
                <w:szCs w:val="28"/>
              </w:rPr>
              <w:t xml:space="preserve">сультационная помощь и содействие сельхозпроизводителям района </w:t>
            </w:r>
            <w:r>
              <w:rPr>
                <w:sz w:val="28"/>
                <w:szCs w:val="28"/>
              </w:rPr>
              <w:t>п</w:t>
            </w:r>
            <w:r w:rsidRPr="004E744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4E744B">
              <w:rPr>
                <w:sz w:val="28"/>
                <w:szCs w:val="28"/>
              </w:rPr>
              <w:t>в</w:t>
            </w:r>
            <w:r w:rsidRPr="004E744B">
              <w:rPr>
                <w:sz w:val="28"/>
                <w:szCs w:val="28"/>
              </w:rPr>
              <w:t>о</w:t>
            </w:r>
            <w:r w:rsidRPr="004E744B">
              <w:rPr>
                <w:sz w:val="28"/>
                <w:szCs w:val="28"/>
              </w:rPr>
              <w:t xml:space="preserve">просам получения кредитных ресурсов и субсидий </w:t>
            </w:r>
            <w:r>
              <w:rPr>
                <w:sz w:val="28"/>
                <w:szCs w:val="28"/>
              </w:rPr>
              <w:t xml:space="preserve"> </w:t>
            </w:r>
            <w:r w:rsidRPr="004E744B">
              <w:rPr>
                <w:sz w:val="28"/>
                <w:szCs w:val="28"/>
              </w:rPr>
              <w:t>на оплату части процентов</w:t>
            </w:r>
            <w:r>
              <w:rPr>
                <w:sz w:val="28"/>
                <w:szCs w:val="28"/>
              </w:rPr>
              <w:t xml:space="preserve"> </w:t>
            </w:r>
            <w:r w:rsidRPr="004E744B">
              <w:rPr>
                <w:sz w:val="28"/>
                <w:szCs w:val="28"/>
              </w:rPr>
              <w:t>по полученным ими кредитам.</w:t>
            </w:r>
          </w:p>
          <w:p w:rsidR="00782FEC" w:rsidRDefault="005B113A" w:rsidP="0020175C">
            <w:pPr>
              <w:pStyle w:val="af6"/>
              <w:tabs>
                <w:tab w:val="left" w:pos="2268"/>
              </w:tabs>
              <w:spacing w:line="240" w:lineRule="exact"/>
              <w:ind w:left="0"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целом за</w:t>
            </w:r>
            <w:r w:rsidR="00782FEC">
              <w:rPr>
                <w:sz w:val="28"/>
                <w:szCs w:val="28"/>
              </w:rPr>
              <w:t xml:space="preserve"> </w:t>
            </w:r>
            <w:r w:rsidR="0020175C">
              <w:rPr>
                <w:sz w:val="28"/>
                <w:szCs w:val="28"/>
              </w:rPr>
              <w:t>2018 год</w:t>
            </w:r>
            <w:r w:rsidR="00782FEC">
              <w:rPr>
                <w:sz w:val="28"/>
                <w:szCs w:val="28"/>
              </w:rPr>
              <w:t xml:space="preserve"> </w:t>
            </w:r>
            <w:r w:rsidR="00782FEC" w:rsidRPr="004E744B">
              <w:rPr>
                <w:sz w:val="28"/>
                <w:szCs w:val="28"/>
              </w:rPr>
              <w:t xml:space="preserve"> объем инв</w:t>
            </w:r>
            <w:r w:rsidR="00782FEC" w:rsidRPr="004E744B">
              <w:rPr>
                <w:sz w:val="28"/>
                <w:szCs w:val="28"/>
              </w:rPr>
              <w:t>е</w:t>
            </w:r>
            <w:r w:rsidR="00782FEC" w:rsidRPr="004E744B">
              <w:rPr>
                <w:sz w:val="28"/>
                <w:szCs w:val="28"/>
              </w:rPr>
              <w:t xml:space="preserve">стиций в основной капитал по </w:t>
            </w:r>
            <w:r w:rsidR="00782FEC" w:rsidRPr="00EC0B82">
              <w:rPr>
                <w:sz w:val="28"/>
                <w:szCs w:val="28"/>
              </w:rPr>
              <w:t>сел</w:t>
            </w:r>
            <w:r w:rsidR="00782FEC" w:rsidRPr="00EC0B82">
              <w:rPr>
                <w:sz w:val="28"/>
                <w:szCs w:val="28"/>
              </w:rPr>
              <w:t>ь</w:t>
            </w:r>
            <w:r w:rsidR="00782FEC" w:rsidRPr="00EC0B82">
              <w:rPr>
                <w:sz w:val="28"/>
                <w:szCs w:val="28"/>
              </w:rPr>
              <w:t xml:space="preserve">хозпредприятиям района </w:t>
            </w:r>
            <w:r w:rsidR="00782FEC" w:rsidRPr="00C24C5E">
              <w:rPr>
                <w:sz w:val="28"/>
                <w:szCs w:val="28"/>
              </w:rPr>
              <w:t xml:space="preserve">составил </w:t>
            </w:r>
            <w:r w:rsidR="0020175C">
              <w:rPr>
                <w:sz w:val="28"/>
                <w:szCs w:val="28"/>
              </w:rPr>
              <w:lastRenderedPageBreak/>
              <w:t>351,48</w:t>
            </w:r>
            <w:r w:rsidR="00782FEC">
              <w:rPr>
                <w:sz w:val="28"/>
                <w:szCs w:val="28"/>
              </w:rPr>
              <w:t xml:space="preserve"> </w:t>
            </w:r>
            <w:r w:rsidR="00782FEC" w:rsidRPr="00C24C5E">
              <w:rPr>
                <w:sz w:val="28"/>
                <w:szCs w:val="28"/>
              </w:rPr>
              <w:t>млн</w:t>
            </w:r>
            <w:r w:rsidR="00782FEC">
              <w:rPr>
                <w:sz w:val="28"/>
                <w:szCs w:val="28"/>
              </w:rPr>
              <w:t>. рублей</w:t>
            </w:r>
            <w:r w:rsidR="00782FEC" w:rsidRPr="004E744B">
              <w:rPr>
                <w:sz w:val="28"/>
                <w:szCs w:val="28"/>
              </w:rPr>
              <w:t xml:space="preserve">. </w:t>
            </w:r>
          </w:p>
          <w:p w:rsidR="00782FEC" w:rsidRDefault="00782FEC" w:rsidP="0020175C">
            <w:pPr>
              <w:pStyle w:val="af6"/>
              <w:tabs>
                <w:tab w:val="left" w:pos="2268"/>
              </w:tabs>
              <w:spacing w:line="240" w:lineRule="exact"/>
              <w:ind w:left="0"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Наиболее крупные инвестиции </w:t>
            </w:r>
            <w:r w:rsidRPr="004E744B">
              <w:rPr>
                <w:sz w:val="28"/>
                <w:szCs w:val="28"/>
              </w:rPr>
              <w:t>пр</w:t>
            </w:r>
            <w:r w:rsidRPr="004E744B">
              <w:rPr>
                <w:sz w:val="28"/>
                <w:szCs w:val="28"/>
              </w:rPr>
              <w:t>и</w:t>
            </w:r>
            <w:r w:rsidRPr="004E744B">
              <w:rPr>
                <w:sz w:val="28"/>
                <w:szCs w:val="28"/>
              </w:rPr>
              <w:t>влечены</w:t>
            </w:r>
            <w:r>
              <w:rPr>
                <w:sz w:val="28"/>
                <w:szCs w:val="28"/>
              </w:rPr>
              <w:t>:</w:t>
            </w:r>
          </w:p>
          <w:p w:rsidR="00782FEC" w:rsidRDefault="00782FEC" w:rsidP="0020175C">
            <w:pPr>
              <w:pStyle w:val="af6"/>
              <w:tabs>
                <w:tab w:val="left" w:pos="2268"/>
              </w:tabs>
              <w:spacing w:line="240" w:lineRule="exact"/>
              <w:ind w:left="0"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E744B">
              <w:rPr>
                <w:sz w:val="28"/>
                <w:szCs w:val="28"/>
              </w:rPr>
              <w:t>ООО «</w:t>
            </w:r>
            <w:r>
              <w:rPr>
                <w:sz w:val="28"/>
                <w:szCs w:val="28"/>
              </w:rPr>
              <w:t xml:space="preserve">ТК </w:t>
            </w:r>
            <w:r w:rsidRPr="004E744B">
              <w:rPr>
                <w:sz w:val="28"/>
                <w:szCs w:val="28"/>
              </w:rPr>
              <w:t>Андроповски</w:t>
            </w:r>
            <w:r>
              <w:rPr>
                <w:sz w:val="28"/>
                <w:szCs w:val="28"/>
              </w:rPr>
              <w:t>й»</w:t>
            </w:r>
            <w:r w:rsidRPr="004E74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в су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ме </w:t>
            </w:r>
            <w:r w:rsidR="0020175C">
              <w:rPr>
                <w:sz w:val="28"/>
                <w:szCs w:val="28"/>
              </w:rPr>
              <w:t>174,4</w:t>
            </w:r>
            <w:r>
              <w:rPr>
                <w:sz w:val="28"/>
                <w:szCs w:val="28"/>
              </w:rPr>
              <w:t xml:space="preserve"> млн. рублей;</w:t>
            </w:r>
          </w:p>
          <w:p w:rsidR="00782FEC" w:rsidRDefault="00782FEC" w:rsidP="0020175C">
            <w:pPr>
              <w:pStyle w:val="af6"/>
              <w:tabs>
                <w:tab w:val="left" w:pos="2268"/>
              </w:tabs>
              <w:spacing w:line="240" w:lineRule="exact"/>
              <w:ind w:left="0"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ООО«Андроповский Агроко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плекс» в сумме </w:t>
            </w:r>
            <w:r w:rsidR="0020175C">
              <w:rPr>
                <w:sz w:val="28"/>
                <w:szCs w:val="28"/>
              </w:rPr>
              <w:t>43,29</w:t>
            </w:r>
            <w:r>
              <w:rPr>
                <w:sz w:val="28"/>
                <w:szCs w:val="28"/>
              </w:rPr>
              <w:t xml:space="preserve"> млн. рублей;</w:t>
            </w:r>
          </w:p>
          <w:p w:rsidR="00782FEC" w:rsidRDefault="00782FEC" w:rsidP="0020175C">
            <w:pPr>
              <w:pStyle w:val="af6"/>
              <w:tabs>
                <w:tab w:val="left" w:pos="2268"/>
              </w:tabs>
              <w:spacing w:line="240" w:lineRule="exact"/>
              <w:ind w:left="0"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КФХ «Янакова В.В.» - в сумме </w:t>
            </w:r>
            <w:r w:rsidR="0020175C">
              <w:rPr>
                <w:sz w:val="28"/>
                <w:szCs w:val="28"/>
              </w:rPr>
              <w:t>25,06</w:t>
            </w:r>
            <w:r>
              <w:rPr>
                <w:sz w:val="28"/>
                <w:szCs w:val="28"/>
              </w:rPr>
              <w:t xml:space="preserve"> млн. рублей;</w:t>
            </w:r>
          </w:p>
          <w:p w:rsidR="00782FEC" w:rsidRDefault="00782FEC" w:rsidP="0020175C">
            <w:pPr>
              <w:pStyle w:val="af6"/>
              <w:tabs>
                <w:tab w:val="left" w:pos="2268"/>
              </w:tabs>
              <w:spacing w:line="240" w:lineRule="exact"/>
              <w:ind w:left="0"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ООО «АФ Янкульская»- в сумме 5,</w:t>
            </w:r>
            <w:r w:rsidR="0020175C">
              <w:rPr>
                <w:sz w:val="28"/>
                <w:szCs w:val="28"/>
              </w:rPr>
              <w:t>95</w:t>
            </w:r>
            <w:r>
              <w:rPr>
                <w:sz w:val="28"/>
                <w:szCs w:val="28"/>
              </w:rPr>
              <w:t xml:space="preserve"> млн. рублей.  </w:t>
            </w:r>
          </w:p>
          <w:p w:rsidR="005B113A" w:rsidRPr="006B1EA4" w:rsidRDefault="005B113A" w:rsidP="005B113A">
            <w:pPr>
              <w:pStyle w:val="af6"/>
              <w:tabs>
                <w:tab w:val="left" w:pos="2268"/>
              </w:tabs>
              <w:spacing w:line="240" w:lineRule="exact"/>
              <w:ind w:left="0"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FD694D">
              <w:rPr>
                <w:sz w:val="28"/>
                <w:szCs w:val="28"/>
              </w:rPr>
              <w:t>роме того, сельскохозяйственные предприятия района в течение отчетн</w:t>
            </w:r>
            <w:r w:rsidRPr="00FD694D">
              <w:rPr>
                <w:sz w:val="28"/>
                <w:szCs w:val="28"/>
              </w:rPr>
              <w:t>о</w:t>
            </w:r>
            <w:r w:rsidRPr="00FD694D">
              <w:rPr>
                <w:sz w:val="28"/>
                <w:szCs w:val="28"/>
              </w:rPr>
              <w:t xml:space="preserve">го </w:t>
            </w:r>
            <w:r>
              <w:rPr>
                <w:sz w:val="28"/>
                <w:szCs w:val="28"/>
              </w:rPr>
              <w:t>го</w:t>
            </w:r>
            <w:r w:rsidRPr="00FD694D">
              <w:rPr>
                <w:sz w:val="28"/>
                <w:szCs w:val="28"/>
              </w:rPr>
              <w:t>да принимали участие в выездных ярмарках</w:t>
            </w:r>
            <w:r>
              <w:rPr>
                <w:sz w:val="28"/>
                <w:szCs w:val="28"/>
              </w:rPr>
              <w:t xml:space="preserve"> (г.Железноводск, пос. Ин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земцево).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4E744B" w:rsidRDefault="00782FEC" w:rsidP="003955A9">
            <w:pPr>
              <w:pStyle w:val="ConsNormal"/>
              <w:widowControl/>
              <w:spacing w:beforeLines="60" w:before="144" w:afterLines="60" w:after="144" w:line="240" w:lineRule="exact"/>
              <w:ind w:right="0" w:firstLine="0"/>
              <w:jc w:val="both"/>
              <w:rPr>
                <w:sz w:val="28"/>
                <w:szCs w:val="28"/>
              </w:rPr>
            </w:pPr>
          </w:p>
        </w:tc>
      </w:tr>
      <w:tr w:rsidR="00782FEC" w:rsidRPr="0088547E" w:rsidTr="005E18B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EC" w:rsidRPr="0088547E" w:rsidRDefault="00782FEC" w:rsidP="0088547E">
            <w:pPr>
              <w:widowControl w:val="0"/>
              <w:suppressAutoHyphens w:val="0"/>
              <w:jc w:val="center"/>
            </w:pPr>
            <w:r w:rsidRPr="0088547E">
              <w:lastRenderedPageBreak/>
              <w:t>1.3.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EC" w:rsidRDefault="00782FEC" w:rsidP="00D2667F">
            <w:pPr>
              <w:widowControl w:val="0"/>
              <w:suppressAutoHyphens w:val="0"/>
              <w:spacing w:line="240" w:lineRule="exact"/>
              <w:jc w:val="both"/>
            </w:pPr>
            <w:r w:rsidRPr="0088547E">
              <w:t>Оказание поддержки субъектам малого и среднего предпринимательства в рамках по</w:t>
            </w:r>
            <w:r w:rsidRPr="0088547E">
              <w:t>д</w:t>
            </w:r>
            <w:r w:rsidRPr="0088547E">
              <w:t>программы «Содействие развитию малого и среднего предпринимательства» муниципал</w:t>
            </w:r>
            <w:r w:rsidRPr="0088547E">
              <w:t>ь</w:t>
            </w:r>
            <w:r w:rsidRPr="0088547E">
              <w:t>ной программы «Создание условий для устойчивого экономического роста» и их пр</w:t>
            </w:r>
            <w:r w:rsidRPr="0088547E">
              <w:t>и</w:t>
            </w:r>
            <w:r w:rsidRPr="0088547E">
              <w:t>влечения к участию в действующих механи</w:t>
            </w:r>
            <w:r w:rsidRPr="0088547E">
              <w:t>з</w:t>
            </w:r>
            <w:r w:rsidRPr="0088547E">
              <w:t>мах государственной поддержки за счет средств федерального и краевого бюджета</w:t>
            </w:r>
          </w:p>
          <w:p w:rsidR="00782FEC" w:rsidRPr="0088547E" w:rsidRDefault="00782FE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4E744B" w:rsidRDefault="006D3984" w:rsidP="005B113A">
            <w:pPr>
              <w:pStyle w:val="ConsTitle"/>
              <w:tabs>
                <w:tab w:val="left" w:pos="426"/>
                <w:tab w:val="left" w:pos="1152"/>
              </w:tabs>
              <w:spacing w:line="240" w:lineRule="exact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744B">
              <w:rPr>
                <w:rFonts w:ascii="Times New Roman" w:hAnsi="Times New Roman" w:cs="Times New Roman"/>
                <w:b w:val="0"/>
                <w:sz w:val="28"/>
                <w:szCs w:val="28"/>
              </w:rPr>
              <w:t>в рамках поддержки субъектов пре</w:t>
            </w:r>
            <w:r w:rsidRPr="004E744B"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4E744B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принимательства работниками админ</w:t>
            </w:r>
            <w:r w:rsidRPr="004E744B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4E74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страции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 за отчетный </w:t>
            </w:r>
            <w:r w:rsidR="005B113A"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</w:t>
            </w:r>
            <w:r w:rsidRPr="00B2070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оказ</w:t>
            </w:r>
            <w:r w:rsidRPr="00B2070A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5B113A">
              <w:rPr>
                <w:rFonts w:ascii="Times New Roman" w:hAnsi="Times New Roman" w:cs="Times New Roman"/>
                <w:b w:val="0"/>
                <w:sz w:val="28"/>
                <w:szCs w:val="28"/>
              </w:rPr>
              <w:t>но  185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E744B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консультаци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й </w:t>
            </w:r>
            <w:r w:rsidRPr="004E74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 различным в</w:t>
            </w:r>
            <w:r w:rsidRPr="004E744B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4E744B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просам их деятельности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5B113A" w:rsidRDefault="006D3984" w:rsidP="005B113A">
            <w:pPr>
              <w:pStyle w:val="ConsTitle"/>
              <w:tabs>
                <w:tab w:val="left" w:pos="426"/>
                <w:tab w:val="left" w:pos="1152"/>
              </w:tabs>
              <w:spacing w:line="240" w:lineRule="exact"/>
              <w:ind w:right="0" w:firstLine="425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 целях повышения деловой акти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ности</w:t>
            </w:r>
            <w:r w:rsidRPr="004E74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предпринимателей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 </w:t>
            </w:r>
            <w:r w:rsidR="005B113A">
              <w:rPr>
                <w:rFonts w:ascii="Times New Roman" w:hAnsi="Times New Roman" w:cs="Times New Roman"/>
                <w:b w:val="0"/>
                <w:sz w:val="28"/>
                <w:szCs w:val="28"/>
              </w:rPr>
              <w:t>за о</w:t>
            </w:r>
            <w:r w:rsidR="005B113A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="005B113A">
              <w:rPr>
                <w:rFonts w:ascii="Times New Roman" w:hAnsi="Times New Roman" w:cs="Times New Roman"/>
                <w:b w:val="0"/>
                <w:sz w:val="28"/>
                <w:szCs w:val="28"/>
              </w:rPr>
              <w:t>четный год проведено 8 мероприятий:</w:t>
            </w:r>
          </w:p>
          <w:p w:rsidR="006D3984" w:rsidRDefault="00A921FA" w:rsidP="00A921FA">
            <w:pPr>
              <w:pStyle w:val="ConsTitle"/>
              <w:tabs>
                <w:tab w:val="left" w:pos="426"/>
                <w:tab w:val="left" w:pos="1152"/>
              </w:tabs>
              <w:spacing w:line="240" w:lineRule="exact"/>
              <w:ind w:right="0" w:firstLine="425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="005B113A">
              <w:rPr>
                <w:rFonts w:ascii="Times New Roman" w:hAnsi="Times New Roman" w:cs="Times New Roman"/>
                <w:b w:val="0"/>
                <w:sz w:val="28"/>
                <w:szCs w:val="28"/>
              </w:rPr>
              <w:t>овещания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</w:t>
            </w:r>
            <w:r w:rsidR="006D3984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вопросам: возмещения затрат на приобретение онлайн-касс,  проверок  субъектов малого и среднего предпринимательства, недопущения выплат  заработной платы «в конве</w:t>
            </w:r>
            <w:r w:rsidR="006D3984">
              <w:rPr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 w:rsidR="006D3984">
              <w:rPr>
                <w:rFonts w:ascii="Times New Roman" w:hAnsi="Times New Roman" w:cs="Times New Roman"/>
                <w:b w:val="0"/>
                <w:sz w:val="28"/>
                <w:szCs w:val="28"/>
              </w:rPr>
              <w:t>тах», оформления договоров  с работн</w:t>
            </w:r>
            <w:r w:rsidR="006D3984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6D3984">
              <w:rPr>
                <w:rFonts w:ascii="Times New Roman" w:hAnsi="Times New Roman" w:cs="Times New Roman"/>
                <w:b w:val="0"/>
                <w:sz w:val="28"/>
                <w:szCs w:val="28"/>
              </w:rPr>
              <w:t>ками, наведению порядка на объектах ведения  хозяйственной деятельности, осуществление закупок малого объема  для муниципальных заказчиков через  электронный магазин с 01.08.2018 года, необходимости завершения в текущем году специальной оценки условий тр</w:t>
            </w:r>
            <w:r w:rsidR="006D3984"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="006D3984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да;</w:t>
            </w:r>
          </w:p>
          <w:p w:rsidR="006D3984" w:rsidRDefault="006D3984" w:rsidP="00A921FA">
            <w:pPr>
              <w:pStyle w:val="ConsTitle"/>
              <w:tabs>
                <w:tab w:val="left" w:pos="426"/>
                <w:tab w:val="left" w:pos="1152"/>
              </w:tabs>
              <w:spacing w:line="240" w:lineRule="exact"/>
              <w:ind w:right="0" w:firstLine="425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обучающи</w:t>
            </w:r>
            <w:r w:rsidR="00A921FA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семинар</w:t>
            </w:r>
            <w:r w:rsidR="00A921FA">
              <w:rPr>
                <w:rFonts w:ascii="Times New Roman" w:hAnsi="Times New Roman" w:cs="Times New Roman"/>
                <w:b w:val="0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встреч</w:t>
            </w:r>
            <w:r w:rsidR="00A921FA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 ведущими предпринимателями района по вопросам  участия  субъектов малого и среднего предпринимательства в  з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купках и легализации трудовых отн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шений с работниками.</w:t>
            </w:r>
          </w:p>
          <w:p w:rsidR="00A921FA" w:rsidRDefault="006D3984" w:rsidP="00A921FA">
            <w:pPr>
              <w:spacing w:line="240" w:lineRule="exact"/>
              <w:jc w:val="both"/>
            </w:pPr>
            <w:r>
              <w:t xml:space="preserve">  </w:t>
            </w:r>
            <w:r w:rsidR="00A921FA">
              <w:t xml:space="preserve">     </w:t>
            </w:r>
            <w:r>
              <w:t>Информация  о проводимых конкурсных отборах на получение средств государственной поддержки размещается на официальном сайте администрации  района в разделе «Поддержка предпринимательства» и на информационном стенде.</w:t>
            </w:r>
          </w:p>
          <w:p w:rsidR="003955A9" w:rsidRDefault="00A921FA" w:rsidP="00A921FA">
            <w:pPr>
              <w:spacing w:line="240" w:lineRule="exact"/>
              <w:jc w:val="both"/>
            </w:pPr>
            <w:r>
              <w:t xml:space="preserve">    </w:t>
            </w:r>
            <w:r w:rsidR="006D3984">
              <w:t xml:space="preserve">  </w:t>
            </w:r>
            <w:r w:rsidR="006149C8" w:rsidRPr="00EF29B8">
              <w:rPr>
                <w:bCs/>
                <w:lang w:eastAsia="ru-RU"/>
              </w:rPr>
              <w:t xml:space="preserve">Кроме того, </w:t>
            </w:r>
            <w:r w:rsidR="00EF29B8" w:rsidRPr="00EF29B8">
              <w:rPr>
                <w:bCs/>
                <w:lang w:eastAsia="ru-RU"/>
              </w:rPr>
              <w:t xml:space="preserve"> </w:t>
            </w:r>
            <w:r w:rsidR="006149C8" w:rsidRPr="00EF29B8">
              <w:rPr>
                <w:bCs/>
                <w:lang w:eastAsia="ru-RU"/>
              </w:rPr>
              <w:t xml:space="preserve">в целях имущественной поддержки малого и среднего предпринимательства в 2018 году </w:t>
            </w:r>
            <w:r w:rsidR="003955A9" w:rsidRPr="00EF29B8">
              <w:rPr>
                <w:bCs/>
                <w:lang w:eastAsia="ru-RU"/>
              </w:rPr>
              <w:t>утвержден</w:t>
            </w:r>
            <w:r w:rsidR="006149C8" w:rsidRPr="00EF29B8">
              <w:rPr>
                <w:bCs/>
                <w:lang w:eastAsia="ru-RU"/>
              </w:rPr>
              <w:t xml:space="preserve"> Перечень муниципального имущества</w:t>
            </w:r>
            <w:r w:rsidR="003955A9" w:rsidRPr="00EF29B8">
              <w:rPr>
                <w:bCs/>
                <w:lang w:eastAsia="ru-RU"/>
              </w:rPr>
              <w:t>, свободного от прав третьих лиц,</w:t>
            </w:r>
            <w:r w:rsidR="006149C8" w:rsidRPr="00EF29B8">
              <w:rPr>
                <w:bCs/>
                <w:lang w:eastAsia="ru-RU"/>
              </w:rPr>
              <w:t xml:space="preserve"> </w:t>
            </w:r>
            <w:r w:rsidR="003955A9" w:rsidRPr="00EF29B8">
              <w:rPr>
                <w:bCs/>
                <w:lang w:eastAsia="ru-RU"/>
              </w:rPr>
              <w:t>предназначенного для предоставления во владение и (или) пользование на долгосрочной основе субъектам малого и среднего предпринимательства</w:t>
            </w:r>
            <w:r w:rsidR="00EF29B8" w:rsidRPr="00EF29B8">
              <w:rPr>
                <w:bCs/>
                <w:lang w:eastAsia="ru-RU"/>
              </w:rPr>
              <w:t xml:space="preserve">, а также </w:t>
            </w:r>
            <w:r w:rsidR="003955A9" w:rsidRPr="00EF29B8">
              <w:rPr>
                <w:bCs/>
                <w:lang w:eastAsia="ru-RU"/>
              </w:rPr>
              <w:t xml:space="preserve">организациям, образующим инфраструктуру поддержки малого и среднего предпринимательства (далее  </w:t>
            </w:r>
            <w:r w:rsidR="00EF29B8" w:rsidRPr="00EF29B8">
              <w:rPr>
                <w:bCs/>
                <w:lang w:eastAsia="ru-RU"/>
              </w:rPr>
              <w:t>-</w:t>
            </w:r>
            <w:r w:rsidR="003955A9" w:rsidRPr="00EF29B8">
              <w:rPr>
                <w:bCs/>
                <w:lang w:eastAsia="ru-RU"/>
              </w:rPr>
              <w:t xml:space="preserve"> Перечень для МСП) </w:t>
            </w:r>
            <w:r w:rsidR="006149C8" w:rsidRPr="00EF29B8">
              <w:rPr>
                <w:bCs/>
                <w:lang w:eastAsia="ru-RU"/>
              </w:rPr>
              <w:t>в составе 8 объектов</w:t>
            </w:r>
            <w:r w:rsidR="006149C8">
              <w:t xml:space="preserve"> муниципальной собственности, в том числе 1 земельный участок</w:t>
            </w:r>
            <w:r w:rsidR="003955A9">
              <w:t xml:space="preserve">. </w:t>
            </w:r>
          </w:p>
          <w:p w:rsidR="006149C8" w:rsidRDefault="006149C8" w:rsidP="006149C8">
            <w:pPr>
              <w:spacing w:line="240" w:lineRule="exact"/>
              <w:jc w:val="both"/>
            </w:pPr>
            <w:r>
              <w:t xml:space="preserve">        В течение отчетного года всеми муниципальными образованиями поселений района:</w:t>
            </w:r>
          </w:p>
          <w:p w:rsidR="006149C8" w:rsidRDefault="006149C8" w:rsidP="006149C8">
            <w:pPr>
              <w:spacing w:line="240" w:lineRule="exact"/>
              <w:jc w:val="both"/>
            </w:pPr>
            <w:r>
              <w:t xml:space="preserve">        </w:t>
            </w:r>
            <w:r w:rsidR="003955A9">
              <w:t>приняты нормативн</w:t>
            </w:r>
            <w:r>
              <w:t xml:space="preserve">ые </w:t>
            </w:r>
            <w:r w:rsidR="003955A9">
              <w:t xml:space="preserve">правовые акты, регулирующие отношения по имущественной поддержке малого </w:t>
            </w:r>
            <w:r w:rsidR="003955A9">
              <w:lastRenderedPageBreak/>
              <w:t>бизнеса</w:t>
            </w:r>
            <w:r>
              <w:t>;</w:t>
            </w:r>
          </w:p>
          <w:p w:rsidR="006149C8" w:rsidRDefault="006149C8" w:rsidP="006149C8">
            <w:pPr>
              <w:spacing w:line="240" w:lineRule="exact"/>
              <w:jc w:val="both"/>
            </w:pPr>
            <w:r>
              <w:t xml:space="preserve">    н</w:t>
            </w:r>
            <w:r w:rsidR="003955A9">
              <w:t xml:space="preserve">а </w:t>
            </w:r>
            <w:r>
              <w:t xml:space="preserve">официальных </w:t>
            </w:r>
            <w:r w:rsidR="003955A9">
              <w:t xml:space="preserve">сайтах </w:t>
            </w:r>
            <w:r>
              <w:t xml:space="preserve">поселений </w:t>
            </w:r>
            <w:r w:rsidR="00EF29B8">
              <w:t xml:space="preserve">в  информационно-телекоммуникационной сети Интернет </w:t>
            </w:r>
            <w:r w:rsidR="003955A9">
              <w:t>создан</w:t>
            </w:r>
            <w:r w:rsidR="00EF29B8">
              <w:t>ы</w:t>
            </w:r>
            <w:r w:rsidR="003955A9">
              <w:t xml:space="preserve"> раздел</w:t>
            </w:r>
            <w:r w:rsidR="00EF29B8">
              <w:t>ы</w:t>
            </w:r>
            <w:r w:rsidR="003955A9">
              <w:t xml:space="preserve"> «Имущественная поддержка предпринимательства», в котор</w:t>
            </w:r>
            <w:r w:rsidR="00EF29B8">
              <w:t>ых</w:t>
            </w:r>
            <w:r w:rsidR="003955A9">
              <w:t xml:space="preserve"> размещена нормативная база и информационные материалы по поддержке малого бизнеса. </w:t>
            </w:r>
          </w:p>
          <w:p w:rsidR="00782FEC" w:rsidRPr="0088547E" w:rsidRDefault="006149C8" w:rsidP="00EF29B8">
            <w:pPr>
              <w:spacing w:line="240" w:lineRule="exact"/>
              <w:jc w:val="both"/>
            </w:pPr>
            <w:r>
              <w:t xml:space="preserve">     </w:t>
            </w:r>
            <w:r w:rsidR="003955A9">
              <w:t xml:space="preserve">В </w:t>
            </w:r>
            <w:r w:rsidR="00EF29B8">
              <w:t xml:space="preserve">2018 году </w:t>
            </w:r>
            <w:r w:rsidR="003955A9">
              <w:t xml:space="preserve"> проведено два заседания рабочей группы по вопросам оказания имущественной поддержки субъектам малого и среднего предпринимательства</w:t>
            </w:r>
            <w:r w:rsidR="00EF29B8">
              <w:t>.</w:t>
            </w:r>
          </w:p>
        </w:tc>
        <w:tc>
          <w:tcPr>
            <w:tcW w:w="3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782FEC" w:rsidP="0088547E">
            <w:pPr>
              <w:widowControl w:val="0"/>
              <w:suppressAutoHyphens w:val="0"/>
            </w:pPr>
          </w:p>
        </w:tc>
      </w:tr>
      <w:tr w:rsidR="00782FEC" w:rsidRPr="0088547E" w:rsidTr="005E18B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EC" w:rsidRPr="0088547E" w:rsidRDefault="00782FEC" w:rsidP="0088547E">
            <w:pPr>
              <w:widowControl w:val="0"/>
              <w:suppressAutoHyphens w:val="0"/>
              <w:jc w:val="center"/>
            </w:pPr>
            <w:r w:rsidRPr="0088547E">
              <w:lastRenderedPageBreak/>
              <w:t>1.4.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EC" w:rsidRPr="0088547E" w:rsidRDefault="00782FEC" w:rsidP="00EF29B8">
            <w:pPr>
              <w:widowControl w:val="0"/>
              <w:suppressAutoHyphens w:val="0"/>
              <w:spacing w:line="240" w:lineRule="exact"/>
              <w:jc w:val="both"/>
            </w:pPr>
            <w:r w:rsidRPr="0088547E">
              <w:t>Уточнение значений корректирующего коэ</w:t>
            </w:r>
            <w:r w:rsidRPr="0088547E">
              <w:t>ф</w:t>
            </w:r>
            <w:r w:rsidRPr="0088547E">
              <w:t>фициента базовой доходности (К2), учитыв</w:t>
            </w:r>
            <w:r w:rsidRPr="0088547E">
              <w:t>а</w:t>
            </w:r>
            <w:r w:rsidRPr="0088547E">
              <w:t>ющего совокупность особенностей ведения предпринимательской деятельности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8" w:rsidRDefault="006D3984" w:rsidP="00EF29B8">
            <w:pPr>
              <w:pStyle w:val="ConsTitle"/>
              <w:tabs>
                <w:tab w:val="left" w:pos="426"/>
                <w:tab w:val="left" w:pos="1152"/>
              </w:tabs>
              <w:spacing w:line="240" w:lineRule="exact"/>
              <w:ind w:right="0" w:firstLine="425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D3984">
              <w:rPr>
                <w:rFonts w:ascii="Times New Roman" w:hAnsi="Times New Roman" w:cs="Times New Roman"/>
                <w:b w:val="0"/>
                <w:sz w:val="28"/>
                <w:szCs w:val="28"/>
              </w:rPr>
              <w:t>в соответствии с государственной политикой поддержки малого и средн</w:t>
            </w:r>
            <w:r w:rsidRPr="006D3984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6D3984">
              <w:rPr>
                <w:rFonts w:ascii="Times New Roman" w:hAnsi="Times New Roman" w:cs="Times New Roman"/>
                <w:b w:val="0"/>
                <w:sz w:val="28"/>
                <w:szCs w:val="28"/>
              </w:rPr>
              <w:t>го предпринимательства решением С</w:t>
            </w:r>
            <w:r w:rsidRPr="006D3984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6D3984">
              <w:rPr>
                <w:rFonts w:ascii="Times New Roman" w:hAnsi="Times New Roman" w:cs="Times New Roman"/>
                <w:b w:val="0"/>
                <w:sz w:val="28"/>
                <w:szCs w:val="28"/>
              </w:rPr>
              <w:t>вета Андроповского муниципального района Ставропольского края</w:t>
            </w:r>
            <w:r w:rsidRPr="006D3984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6D3984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31 мая 2017 г. № 43/373-3 (в редакции от 20 д</w:t>
            </w:r>
            <w:r w:rsidRPr="006D3984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6D3984">
              <w:rPr>
                <w:rFonts w:ascii="Times New Roman" w:hAnsi="Times New Roman" w:cs="Times New Roman"/>
                <w:b w:val="0"/>
                <w:sz w:val="28"/>
                <w:szCs w:val="28"/>
              </w:rPr>
              <w:t>кабря 2017г. № 3/20-4)/ значения  ко</w:t>
            </w:r>
            <w:r w:rsidRPr="006D3984">
              <w:rPr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 w:rsidRPr="006D3984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ректирующего коэффициента базовой доходности (К2), учитываемого при расчете налога на вмененный доход для отдельных видов деятельности на 2018 год  приняты на уровне значений, де</w:t>
            </w:r>
            <w:r w:rsidRPr="006D3984">
              <w:rPr>
                <w:rFonts w:ascii="Times New Roman" w:hAnsi="Times New Roman" w:cs="Times New Roman"/>
                <w:b w:val="0"/>
                <w:sz w:val="28"/>
                <w:szCs w:val="28"/>
              </w:rPr>
              <w:t>й</w:t>
            </w:r>
            <w:r w:rsidRPr="006D3984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ствующих  в  2017 году</w:t>
            </w:r>
            <w:r w:rsidR="00EF29B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</w:p>
          <w:p w:rsidR="00782FEC" w:rsidRPr="0088547E" w:rsidRDefault="00EF29B8" w:rsidP="00EF29B8">
            <w:pPr>
              <w:pStyle w:val="ConsTitle"/>
              <w:tabs>
                <w:tab w:val="left" w:pos="426"/>
                <w:tab w:val="left" w:pos="1152"/>
              </w:tabs>
              <w:spacing w:line="240" w:lineRule="exact"/>
              <w:ind w:right="0" w:firstLine="425"/>
              <w:jc w:val="both"/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 целом за 2018 год уточненный план  по единому налогу на вмененный доход для отдельных видов деятельн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сти</w:t>
            </w:r>
            <w:r w:rsidR="006D398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исполнен на 102 процента</w:t>
            </w:r>
          </w:p>
        </w:tc>
        <w:tc>
          <w:tcPr>
            <w:tcW w:w="3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EF29B8" w:rsidP="00A64CFF">
            <w:pPr>
              <w:widowControl w:val="0"/>
              <w:suppressAutoHyphens w:val="0"/>
              <w:spacing w:line="240" w:lineRule="exact"/>
              <w:jc w:val="both"/>
            </w:pPr>
            <w:r>
              <w:t>сверх уточненного плана в бюджет муниципальн</w:t>
            </w:r>
            <w:r>
              <w:t>о</w:t>
            </w:r>
            <w:r>
              <w:t xml:space="preserve">го района поступило  </w:t>
            </w:r>
            <w:r w:rsidR="00A64CFF">
              <w:t>ед</w:t>
            </w:r>
            <w:r w:rsidR="00A64CFF">
              <w:t>и</w:t>
            </w:r>
            <w:r w:rsidR="00A64CFF">
              <w:t xml:space="preserve">ного налога на вмененный доход </w:t>
            </w:r>
            <w:r>
              <w:t xml:space="preserve">в </w:t>
            </w:r>
            <w:r w:rsidR="00A64CFF">
              <w:t>объеме</w:t>
            </w:r>
            <w:r>
              <w:t xml:space="preserve"> 170 тыс. рублей</w:t>
            </w:r>
          </w:p>
        </w:tc>
      </w:tr>
      <w:tr w:rsidR="00782FEC" w:rsidRPr="0088547E" w:rsidTr="005E18B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EC" w:rsidRPr="0088547E" w:rsidRDefault="00782FEC" w:rsidP="0088547E">
            <w:pPr>
              <w:widowControl w:val="0"/>
              <w:suppressAutoHyphens w:val="0"/>
              <w:jc w:val="center"/>
            </w:pPr>
            <w:r w:rsidRPr="0088547E">
              <w:t>1.5</w:t>
            </w:r>
            <w:r>
              <w:t>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782FEC" w:rsidP="004701D3">
            <w:pPr>
              <w:widowControl w:val="0"/>
              <w:suppressAutoHyphens w:val="0"/>
              <w:spacing w:line="240" w:lineRule="exact"/>
              <w:jc w:val="both"/>
            </w:pPr>
            <w:r w:rsidRPr="0088547E">
              <w:t>Осуществление мероприятий по легализации «теневой» заработной платы. Организация р</w:t>
            </w:r>
            <w:r w:rsidRPr="0088547E">
              <w:t>а</w:t>
            </w:r>
            <w:r w:rsidRPr="0088547E">
              <w:t xml:space="preserve">боты по: </w:t>
            </w:r>
          </w:p>
          <w:p w:rsidR="00782FEC" w:rsidRPr="0088547E" w:rsidRDefault="00DF2D3A" w:rsidP="004701D3">
            <w:pPr>
              <w:widowControl w:val="0"/>
              <w:suppressAutoHyphens w:val="0"/>
              <w:spacing w:line="240" w:lineRule="exact"/>
              <w:jc w:val="both"/>
            </w:pPr>
            <w:r>
              <w:t xml:space="preserve">    </w:t>
            </w:r>
            <w:r w:rsidR="00782FEC" w:rsidRPr="0088547E">
              <w:t>легализации заработной платы и объектов налогообложения с целью выявления обосо</w:t>
            </w:r>
            <w:r w:rsidR="00782FEC" w:rsidRPr="0088547E">
              <w:t>б</w:t>
            </w:r>
            <w:r w:rsidR="00782FEC" w:rsidRPr="0088547E">
              <w:t xml:space="preserve">ленных подразделений, расположенных на </w:t>
            </w:r>
            <w:r w:rsidR="00782FEC" w:rsidRPr="0088547E">
              <w:lastRenderedPageBreak/>
              <w:t>территории района, головные компании кот</w:t>
            </w:r>
            <w:r w:rsidR="00782FEC" w:rsidRPr="0088547E">
              <w:t>о</w:t>
            </w:r>
            <w:r w:rsidR="00782FEC" w:rsidRPr="0088547E">
              <w:t>рых зарегистрированы за пределами района, а также граждан, нелегально осуществляющих свою деятельность;</w:t>
            </w:r>
          </w:p>
          <w:p w:rsidR="00782FEC" w:rsidRPr="0088547E" w:rsidRDefault="00DF2D3A" w:rsidP="004701D3">
            <w:pPr>
              <w:widowControl w:val="0"/>
              <w:suppressAutoHyphens w:val="0"/>
              <w:spacing w:line="240" w:lineRule="exact"/>
              <w:jc w:val="both"/>
            </w:pPr>
            <w:r>
              <w:t xml:space="preserve">     </w:t>
            </w:r>
            <w:r w:rsidR="00782FEC" w:rsidRPr="0088547E">
              <w:t>снижению неформальной занятости в ра</w:t>
            </w:r>
            <w:r w:rsidR="00782FEC" w:rsidRPr="0088547E">
              <w:t>й</w:t>
            </w:r>
            <w:r w:rsidR="00782FEC" w:rsidRPr="0088547E">
              <w:t>оне</w:t>
            </w:r>
          </w:p>
          <w:p w:rsidR="00782FEC" w:rsidRPr="0088547E" w:rsidRDefault="00782FEC" w:rsidP="004701D3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20" w:rsidRDefault="00DF2D3A" w:rsidP="004701D3">
            <w:pPr>
              <w:pStyle w:val="ConsTitle"/>
              <w:tabs>
                <w:tab w:val="left" w:pos="426"/>
                <w:tab w:val="left" w:pos="1152"/>
              </w:tabs>
              <w:spacing w:line="240" w:lineRule="exact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в рамках данного направления  </w:t>
            </w:r>
            <w:r w:rsidR="003B7210">
              <w:rPr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2018 год</w:t>
            </w:r>
            <w:r w:rsidR="003B7210"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="00AF7320"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  <w:p w:rsidR="00AF7320" w:rsidRDefault="00AF7320" w:rsidP="004701D3">
            <w:pPr>
              <w:pStyle w:val="ConsTitle"/>
              <w:tabs>
                <w:tab w:val="left" w:pos="426"/>
                <w:tab w:val="left" w:pos="1152"/>
              </w:tabs>
              <w:spacing w:line="240" w:lineRule="exact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</w:t>
            </w:r>
            <w:r w:rsidR="00DF2D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B7210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всех проводимых администрац</w:t>
            </w:r>
            <w:r w:rsidR="003B721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3B7210">
              <w:rPr>
                <w:rFonts w:ascii="Times New Roman" w:hAnsi="Times New Roman" w:cs="Times New Roman"/>
                <w:b w:val="0"/>
                <w:sz w:val="28"/>
                <w:szCs w:val="28"/>
              </w:rPr>
              <w:t>ей муниципального района ме</w:t>
            </w:r>
            <w:r w:rsidR="004701D3">
              <w:rPr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 w:rsidR="003B7210">
              <w:rPr>
                <w:rFonts w:ascii="Times New Roman" w:hAnsi="Times New Roman" w:cs="Times New Roman"/>
                <w:b w:val="0"/>
                <w:sz w:val="28"/>
                <w:szCs w:val="28"/>
              </w:rPr>
              <w:t>оприят</w:t>
            </w:r>
            <w:r w:rsidR="003B721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3B7210">
              <w:rPr>
                <w:rFonts w:ascii="Times New Roman" w:hAnsi="Times New Roman" w:cs="Times New Roman"/>
                <w:b w:val="0"/>
                <w:sz w:val="28"/>
                <w:szCs w:val="28"/>
              </w:rPr>
              <w:t>ях с хозяйствующими субъектами</w:t>
            </w:r>
            <w:r w:rsidR="004701D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</w:t>
            </w:r>
            <w:r w:rsidR="004701D3"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="004701D3">
              <w:rPr>
                <w:rFonts w:ascii="Times New Roman" w:hAnsi="Times New Roman" w:cs="Times New Roman"/>
                <w:b w:val="0"/>
                <w:sz w:val="28"/>
                <w:szCs w:val="28"/>
              </w:rPr>
              <w:t>сматрив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ались</w:t>
            </w:r>
            <w:r w:rsidR="004701D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вопросы легализации з</w:t>
            </w:r>
            <w:r w:rsidR="004701D3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4701D3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работной платы, заключения трудовых договоров  с наемными работниками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AF7320" w:rsidRDefault="00AF7320" w:rsidP="004701D3">
            <w:pPr>
              <w:pStyle w:val="ConsTitle"/>
              <w:tabs>
                <w:tab w:val="left" w:pos="426"/>
                <w:tab w:val="left" w:pos="1152"/>
              </w:tabs>
              <w:spacing w:line="240" w:lineRule="exact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совместно с главами муниципальных образований поселений района  пров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дена работа по  выявлению обособле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ных подразделений, расположенных на территории района, головные компании которых зарегистрированы за его пр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делами, а также граждан, нелегально осуществляющих свою деятельность. Информация о проведенной работе направлена в</w:t>
            </w:r>
            <w:r w:rsidR="006840B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межрайонную инспекцию Федеральной налоговой службы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8;</w:t>
            </w:r>
          </w:p>
          <w:p w:rsidR="006840BE" w:rsidRDefault="00AF7320" w:rsidP="004701D3">
            <w:pPr>
              <w:pStyle w:val="ConsTitle"/>
              <w:tabs>
                <w:tab w:val="left" w:pos="426"/>
                <w:tab w:val="left" w:pos="1152"/>
              </w:tabs>
              <w:spacing w:line="240" w:lineRule="exact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</w:t>
            </w:r>
            <w:r w:rsidR="006840B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проводились совместные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 специ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листами  Управления труда и социал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ной защиты населения</w:t>
            </w:r>
            <w:r w:rsidR="006840BE">
              <w:rPr>
                <w:rFonts w:ascii="Times New Roman" w:hAnsi="Times New Roman" w:cs="Times New Roman"/>
                <w:b w:val="0"/>
                <w:sz w:val="28"/>
                <w:szCs w:val="28"/>
              </w:rPr>
              <w:t>, сотрудниками полиции и представителями налоговых органов по выявлению:</w:t>
            </w:r>
          </w:p>
          <w:p w:rsidR="006840BE" w:rsidRDefault="006840BE" w:rsidP="004701D3">
            <w:pPr>
              <w:pStyle w:val="ConsTitle"/>
              <w:tabs>
                <w:tab w:val="left" w:pos="426"/>
                <w:tab w:val="left" w:pos="1152"/>
              </w:tabs>
              <w:spacing w:line="240" w:lineRule="exact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а) лиц, осуществляющих незако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ную предпринимательскую деятел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ность, нарушающих права работников  путем не заключения трудовых догов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ров;</w:t>
            </w:r>
          </w:p>
          <w:p w:rsidR="006840BE" w:rsidRDefault="006840BE" w:rsidP="004701D3">
            <w:pPr>
              <w:pStyle w:val="ConsTitle"/>
              <w:tabs>
                <w:tab w:val="left" w:pos="426"/>
                <w:tab w:val="left" w:pos="1152"/>
              </w:tabs>
              <w:spacing w:line="240" w:lineRule="exact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б) мест стихийной торговли на территориях муниципальных образов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ний поселений. по результатам которых выявлен факт осуществления торговли в неустановленном месте с наложением административных санкций в сумме 3,0 тыс. рублей.</w:t>
            </w:r>
          </w:p>
          <w:p w:rsidR="006D3984" w:rsidRDefault="006840BE" w:rsidP="004701D3">
            <w:pPr>
              <w:pStyle w:val="ConsTitle"/>
              <w:tabs>
                <w:tab w:val="left" w:pos="426"/>
                <w:tab w:val="left" w:pos="1152"/>
              </w:tabs>
              <w:spacing w:line="240" w:lineRule="exact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Р</w:t>
            </w:r>
            <w:r w:rsidR="006D3984"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>еализация мероприятий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 сниж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нию неформальной занятости</w:t>
            </w:r>
            <w:r w:rsidR="006D3984"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ос</w:t>
            </w:r>
            <w:r w:rsidR="006D3984"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="006D3984"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>ществля</w:t>
            </w:r>
            <w:r w:rsidR="006D398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лась </w:t>
            </w:r>
            <w:r w:rsidR="006D3984"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>в соответствии с утве</w:t>
            </w:r>
            <w:r w:rsidR="006D3984"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 w:rsidR="006D3984"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>жденным</w:t>
            </w:r>
            <w:r w:rsidR="006D398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16.01.2018г.</w:t>
            </w:r>
            <w:r w:rsidR="006D3984"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Планом совмес</w:t>
            </w:r>
            <w:r w:rsidR="006D3984"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="006D3984"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ных действий территориальных органов федеральных органов исполнительной власти, органов исполнительной власти </w:t>
            </w:r>
            <w:r w:rsidR="006D3984"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Ставропольского края, органов местн</w:t>
            </w:r>
            <w:r w:rsidR="006D3984"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6D3984"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>го самоуправления муниципальных о</w:t>
            </w:r>
            <w:r w:rsidR="006D3984"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>б</w:t>
            </w:r>
            <w:r w:rsidR="006D3984"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разований  района по </w:t>
            </w:r>
            <w:r w:rsidR="006D3984">
              <w:rPr>
                <w:rFonts w:ascii="Times New Roman" w:hAnsi="Times New Roman" w:cs="Times New Roman"/>
                <w:b w:val="0"/>
                <w:sz w:val="28"/>
                <w:szCs w:val="28"/>
              </w:rPr>
              <w:t>снижению нефо</w:t>
            </w:r>
            <w:r w:rsidR="006D3984">
              <w:rPr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 w:rsidR="006D398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мальной занятости  в районе </w:t>
            </w:r>
            <w:r w:rsidR="006D3984"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2018 год. </w:t>
            </w:r>
          </w:p>
          <w:p w:rsidR="006D3984" w:rsidRDefault="006D3984" w:rsidP="004701D3">
            <w:pPr>
              <w:pStyle w:val="ConsTitle"/>
              <w:tabs>
                <w:tab w:val="left" w:pos="426"/>
                <w:tab w:val="left" w:pos="1152"/>
              </w:tabs>
              <w:spacing w:line="240" w:lineRule="exact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В целях сокращения неформальной занятости:</w:t>
            </w:r>
          </w:p>
          <w:p w:rsidR="006D3984" w:rsidRDefault="006D3984" w:rsidP="004701D3">
            <w:pPr>
              <w:pStyle w:val="ConsTitle"/>
              <w:tabs>
                <w:tab w:val="left" w:pos="426"/>
                <w:tab w:val="left" w:pos="1152"/>
              </w:tabs>
              <w:spacing w:line="240" w:lineRule="exact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проводились рейдовые мероприятия, направленные на снижение неформал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ной занятости в районе в соответствии с утвержденным графиком. За отчетный </w:t>
            </w:r>
            <w:r w:rsidR="006840BE"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обследовано </w:t>
            </w:r>
            <w:r w:rsidR="006840BE">
              <w:rPr>
                <w:rFonts w:ascii="Times New Roman" w:hAnsi="Times New Roman" w:cs="Times New Roman"/>
                <w:b w:val="0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объектов, выявлено нарушений в 4</w:t>
            </w:r>
            <w:r w:rsidR="006840BE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объектах</w:t>
            </w:r>
            <w:r w:rsidR="006840BE">
              <w:rPr>
                <w:rFonts w:ascii="Times New Roman" w:hAnsi="Times New Roman" w:cs="Times New Roman"/>
                <w:b w:val="0"/>
                <w:sz w:val="28"/>
                <w:szCs w:val="28"/>
              </w:rPr>
              <w:t>( не заключены трудовые договора)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6D3984" w:rsidRDefault="006D3984" w:rsidP="004701D3">
            <w:pPr>
              <w:pStyle w:val="ConsTitle"/>
              <w:tabs>
                <w:tab w:val="left" w:pos="426"/>
                <w:tab w:val="left" w:pos="1152"/>
              </w:tabs>
              <w:spacing w:line="240" w:lineRule="exact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осуществлялся еженедельный мон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торинг</w:t>
            </w:r>
            <w:r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выполнения </w:t>
            </w:r>
            <w:r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контрольных пок</w:t>
            </w:r>
            <w:r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зателей по выводу лиц из неформальной занятости. За </w:t>
            </w:r>
            <w:r w:rsidR="006840BE">
              <w:rPr>
                <w:rFonts w:ascii="Times New Roman" w:hAnsi="Times New Roman" w:cs="Times New Roman"/>
                <w:b w:val="0"/>
                <w:sz w:val="28"/>
                <w:szCs w:val="28"/>
              </w:rPr>
              <w:t>2018 год</w:t>
            </w:r>
            <w:r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заключено </w:t>
            </w:r>
            <w:r w:rsidR="0089752E">
              <w:rPr>
                <w:rFonts w:ascii="Times New Roman" w:hAnsi="Times New Roman" w:cs="Times New Roman"/>
                <w:b w:val="0"/>
                <w:sz w:val="28"/>
                <w:szCs w:val="28"/>
              </w:rPr>
              <w:t>959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>трудовых договор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ов</w:t>
            </w:r>
            <w:r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что составляет  </w:t>
            </w:r>
            <w:r w:rsidR="0089752E">
              <w:rPr>
                <w:rFonts w:ascii="Times New Roman" w:hAnsi="Times New Roman" w:cs="Times New Roman"/>
                <w:b w:val="0"/>
                <w:sz w:val="28"/>
                <w:szCs w:val="28"/>
              </w:rPr>
              <w:t>108,4</w:t>
            </w:r>
            <w:r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цент</w:t>
            </w:r>
            <w:r w:rsidR="0089752E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доведенного контрол</w:t>
            </w:r>
            <w:r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>ь</w:t>
            </w:r>
            <w:r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ного показателя району министерством труда и социальной защиты населения Ставропольского края (письмо от 15.02.2018г. № 2049-02 «Об установл</w:t>
            </w:r>
            <w:r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>нии контрольных показателей») на 2018 год в количестве 885 человек</w:t>
            </w:r>
            <w:r w:rsidR="00FD0C5C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89752E" w:rsidRDefault="006D3984" w:rsidP="004701D3">
            <w:pPr>
              <w:pStyle w:val="ConsTitle"/>
              <w:tabs>
                <w:tab w:val="left" w:pos="426"/>
                <w:tab w:val="left" w:pos="1152"/>
              </w:tabs>
              <w:spacing w:line="240" w:lineRule="exact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</w:t>
            </w:r>
            <w:r w:rsidR="0089752E">
              <w:rPr>
                <w:rFonts w:ascii="Times New Roman" w:hAnsi="Times New Roman" w:cs="Times New Roman"/>
                <w:b w:val="0"/>
                <w:sz w:val="28"/>
                <w:szCs w:val="28"/>
              </w:rPr>
              <w:t>Активизирована  информационно-разъяснительная работа по снижению неформальной занятости (размещение баннеров, информирование населения района о работе «горячей линии» по в</w:t>
            </w:r>
            <w:r w:rsidR="0089752E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89752E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просам легализации трудовых отнош</w:t>
            </w:r>
            <w:r w:rsidR="0089752E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="0089752E">
              <w:rPr>
                <w:rFonts w:ascii="Times New Roman" w:hAnsi="Times New Roman" w:cs="Times New Roman"/>
                <w:b w:val="0"/>
                <w:sz w:val="28"/>
                <w:szCs w:val="28"/>
              </w:rPr>
              <w:t>ний, распространение листовок  и ан</w:t>
            </w:r>
            <w:r w:rsidR="0089752E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89752E">
              <w:rPr>
                <w:rFonts w:ascii="Times New Roman" w:hAnsi="Times New Roman" w:cs="Times New Roman"/>
                <w:b w:val="0"/>
                <w:sz w:val="28"/>
                <w:szCs w:val="28"/>
              </w:rPr>
              <w:t>нимных анкет в местах массового ско</w:t>
            </w:r>
            <w:r w:rsidR="0089752E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89752E">
              <w:rPr>
                <w:rFonts w:ascii="Times New Roman" w:hAnsi="Times New Roman" w:cs="Times New Roman"/>
                <w:b w:val="0"/>
                <w:sz w:val="28"/>
                <w:szCs w:val="28"/>
              </w:rPr>
              <w:t>ления людей).</w:t>
            </w:r>
          </w:p>
          <w:p w:rsidR="006D3984" w:rsidRDefault="0089752E" w:rsidP="004701D3">
            <w:pPr>
              <w:pStyle w:val="ConsTitle"/>
              <w:tabs>
                <w:tab w:val="left" w:pos="426"/>
                <w:tab w:val="left" w:pos="1152"/>
              </w:tabs>
              <w:spacing w:line="240" w:lineRule="exact"/>
              <w:ind w:right="0" w:firstLine="425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Кроме того, </w:t>
            </w:r>
            <w:r w:rsidR="006D3984"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>Управлением труда и социальной защиты населения провод</w:t>
            </w:r>
            <w:r w:rsidR="006D3984"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6D3984"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лась работа по уведомительной рег</w:t>
            </w:r>
            <w:r w:rsidR="006D3984"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6D3984"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>страции коллективных договоров, усл</w:t>
            </w:r>
            <w:r w:rsidR="006D3984"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6D3984"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>вий, ухудшающих положение работн</w:t>
            </w:r>
            <w:r w:rsidR="006D3984"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6D3984"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ков в части оплаты труда.  За отчетный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</w:t>
            </w:r>
            <w:r w:rsidR="006D3984"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  <w:p w:rsidR="006D3984" w:rsidRPr="00833CC2" w:rsidRDefault="006D3984" w:rsidP="004701D3">
            <w:pPr>
              <w:pStyle w:val="ConsTitle"/>
              <w:tabs>
                <w:tab w:val="left" w:pos="426"/>
                <w:tab w:val="left" w:pos="1152"/>
              </w:tabs>
              <w:spacing w:line="240" w:lineRule="exact"/>
              <w:ind w:right="0" w:firstLine="425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заключено коллективных договоров в 109 организациях района;</w:t>
            </w:r>
          </w:p>
          <w:p w:rsidR="00782FEC" w:rsidRPr="0088547E" w:rsidRDefault="006D3984" w:rsidP="00FD0C5C">
            <w:pPr>
              <w:pStyle w:val="ConsTitle"/>
              <w:tabs>
                <w:tab w:val="left" w:pos="426"/>
                <w:tab w:val="left" w:pos="1152"/>
              </w:tabs>
              <w:spacing w:line="240" w:lineRule="exact"/>
              <w:ind w:right="0" w:firstLine="425"/>
              <w:jc w:val="both"/>
            </w:pPr>
            <w:r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проведена уведомительная рег</w:t>
            </w:r>
            <w:r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страция </w:t>
            </w:r>
            <w:r w:rsidR="0089752E">
              <w:rPr>
                <w:rFonts w:ascii="Times New Roman" w:hAnsi="Times New Roman" w:cs="Times New Roman"/>
                <w:b w:val="0"/>
                <w:sz w:val="28"/>
                <w:szCs w:val="28"/>
              </w:rPr>
              <w:t>23</w:t>
            </w:r>
            <w:r w:rsidRPr="00833CC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коллективных договоров - в ходе регистрации условий ухудшающих положение работников не выявлено</w:t>
            </w:r>
            <w:r w:rsidR="0089752E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3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782FEC" w:rsidP="0088547E">
            <w:pPr>
              <w:widowControl w:val="0"/>
              <w:suppressAutoHyphens w:val="0"/>
            </w:pPr>
          </w:p>
        </w:tc>
      </w:tr>
      <w:tr w:rsidR="00782FEC" w:rsidRPr="0088547E" w:rsidTr="005E18B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EC" w:rsidRPr="0088547E" w:rsidRDefault="00782FEC" w:rsidP="0088547E">
            <w:pPr>
              <w:widowControl w:val="0"/>
              <w:suppressAutoHyphens w:val="0"/>
              <w:jc w:val="center"/>
            </w:pPr>
            <w:r w:rsidRPr="0088547E">
              <w:lastRenderedPageBreak/>
              <w:t>1.6</w:t>
            </w:r>
            <w:r>
              <w:t>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782FEC" w:rsidP="00B139AA">
            <w:pPr>
              <w:widowControl w:val="0"/>
              <w:suppressAutoHyphens w:val="0"/>
              <w:spacing w:line="240" w:lineRule="exact"/>
              <w:jc w:val="both"/>
            </w:pPr>
            <w:r w:rsidRPr="0088547E">
              <w:t>Проведение мероприятий по:</w:t>
            </w:r>
          </w:p>
          <w:p w:rsidR="00782FEC" w:rsidRPr="0088547E" w:rsidRDefault="00782FEC" w:rsidP="00B139AA">
            <w:pPr>
              <w:widowControl w:val="0"/>
              <w:suppressAutoHyphens w:val="0"/>
              <w:spacing w:line="240" w:lineRule="exact"/>
              <w:jc w:val="both"/>
            </w:pPr>
            <w:r w:rsidRPr="0088547E">
              <w:t>повышению собираемости и эффективности администрирования неналоговых доходов от использования муниципального имущества;</w:t>
            </w:r>
          </w:p>
          <w:p w:rsidR="00782FEC" w:rsidRDefault="00782FEC" w:rsidP="00B139AA">
            <w:pPr>
              <w:widowControl w:val="0"/>
              <w:suppressAutoHyphens w:val="0"/>
              <w:spacing w:line="240" w:lineRule="exact"/>
              <w:jc w:val="both"/>
            </w:pPr>
            <w:r w:rsidRPr="0088547E">
              <w:t>взысканию задолженности по арендной плате за пользование имуществом (в том числе и земельные участки), находящимся в муниц</w:t>
            </w:r>
            <w:r w:rsidRPr="0088547E">
              <w:t>и</w:t>
            </w:r>
            <w:r w:rsidRPr="0088547E">
              <w:t>пальной собственности Андроповского мун</w:t>
            </w:r>
            <w:r w:rsidRPr="0088547E">
              <w:t>и</w:t>
            </w:r>
            <w:r w:rsidRPr="0088547E">
              <w:t>ципального района Ставропольского края, в том числе и  рассмотрение возможности ее погашения в досудебном порядке</w:t>
            </w:r>
          </w:p>
          <w:p w:rsidR="00782FEC" w:rsidRPr="0088547E" w:rsidRDefault="00782FE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Default="006D3984" w:rsidP="00AD3154">
            <w:pPr>
              <w:pStyle w:val="ConsTitle"/>
              <w:tabs>
                <w:tab w:val="left" w:pos="426"/>
                <w:tab w:val="left" w:pos="1152"/>
              </w:tabs>
              <w:spacing w:line="240" w:lineRule="exact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74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текущем году в рамках данного направления активизировалась работа по взысканию имеющейся задолженн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сти  по договорам аренды земельных участков и муниципального имущества.</w:t>
            </w:r>
          </w:p>
          <w:p w:rsidR="006D3984" w:rsidRDefault="006D3984" w:rsidP="00AD3154">
            <w:pPr>
              <w:pStyle w:val="ConsTitle"/>
              <w:tabs>
                <w:tab w:val="left" w:pos="426"/>
                <w:tab w:val="left" w:pos="1152"/>
              </w:tabs>
              <w:spacing w:line="240" w:lineRule="exact"/>
              <w:ind w:right="0" w:firstLine="45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отчетного </w:t>
            </w:r>
            <w:r w:rsidR="00AD315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года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 адрес арендаторов земельных участков, им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ющих задолженность в бюджет  мун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ципального </w:t>
            </w:r>
            <w:r w:rsidRPr="00ED0AA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района, направлено  </w:t>
            </w:r>
            <w:r w:rsidR="00AD3154">
              <w:rPr>
                <w:rFonts w:ascii="Times New Roman" w:hAnsi="Times New Roman" w:cs="Times New Roman"/>
                <w:b w:val="0"/>
                <w:sz w:val="28"/>
                <w:szCs w:val="28"/>
              </w:rPr>
              <w:t>68</w:t>
            </w:r>
            <w:r w:rsidRPr="00ED0AA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</w:t>
            </w:r>
            <w:r w:rsidRPr="00ED0AAA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ED0AA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тензии на общую </w:t>
            </w:r>
            <w:r w:rsidRPr="005A1DE4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сумму 9,</w:t>
            </w:r>
            <w:r w:rsidR="00AD3154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млн. ру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лей. </w:t>
            </w:r>
          </w:p>
          <w:p w:rsidR="00782FEC" w:rsidRPr="0088547E" w:rsidRDefault="006D3984" w:rsidP="00B02E3A">
            <w:pPr>
              <w:pStyle w:val="ConsTitle"/>
              <w:tabs>
                <w:tab w:val="left" w:pos="426"/>
                <w:tab w:val="left" w:pos="1152"/>
              </w:tabs>
              <w:spacing w:line="240" w:lineRule="exact"/>
              <w:ind w:right="0" w:firstLine="459"/>
              <w:jc w:val="both"/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Продолжалась  работа по взысканию задолженности  по договорам аренды земельных участков за невыполнение условий договоров, недопущению сн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жения кадастровой  стоимости земел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ных участков. В судебные инстанции направлено 8 исковых заявлений на 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щую сумму 12,31 млн. рублей, из них -7,66 млн. рублей  основного долга, 4,7 млн. рублей - пени за несвоевременное внесение арендной платы. За отчетный </w:t>
            </w:r>
            <w:r w:rsidR="00AD3154"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 по решениям судов и урегулиров</w:t>
            </w:r>
            <w:r w:rsidR="00AD3154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AD3154">
              <w:rPr>
                <w:rFonts w:ascii="Times New Roman" w:hAnsi="Times New Roman" w:cs="Times New Roman"/>
                <w:b w:val="0"/>
                <w:sz w:val="28"/>
                <w:szCs w:val="28"/>
              </w:rPr>
              <w:t>ния вопроса задолженности в досуде</w:t>
            </w:r>
            <w:r w:rsidR="00AD3154">
              <w:rPr>
                <w:rFonts w:ascii="Times New Roman" w:hAnsi="Times New Roman" w:cs="Times New Roman"/>
                <w:b w:val="0"/>
                <w:sz w:val="28"/>
                <w:szCs w:val="28"/>
              </w:rPr>
              <w:t>б</w:t>
            </w:r>
            <w:r w:rsidR="00AD3154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ном порядке взыскано 1</w:t>
            </w:r>
            <w:r w:rsidR="00B02E3A">
              <w:rPr>
                <w:rFonts w:ascii="Times New Roman" w:hAnsi="Times New Roman" w:cs="Times New Roman"/>
                <w:b w:val="0"/>
                <w:sz w:val="28"/>
                <w:szCs w:val="28"/>
              </w:rPr>
              <w:t> </w:t>
            </w:r>
            <w:r w:rsidR="00AD3154">
              <w:rPr>
                <w:rFonts w:ascii="Times New Roman" w:hAnsi="Times New Roman" w:cs="Times New Roman"/>
                <w:b w:val="0"/>
                <w:sz w:val="28"/>
                <w:szCs w:val="28"/>
              </w:rPr>
              <w:t>892</w:t>
            </w:r>
            <w:r w:rsidR="00B02E3A">
              <w:rPr>
                <w:rFonts w:ascii="Times New Roman" w:hAnsi="Times New Roman" w:cs="Times New Roman"/>
                <w:b w:val="0"/>
                <w:sz w:val="28"/>
                <w:szCs w:val="28"/>
              </w:rPr>
              <w:t>,0</w:t>
            </w:r>
            <w:r w:rsidR="00AD3154">
              <w:rPr>
                <w:rFonts w:ascii="Times New Roman" w:hAnsi="Times New Roman" w:cs="Times New Roman"/>
                <w:b w:val="0"/>
                <w:sz w:val="28"/>
                <w:szCs w:val="28"/>
              </w:rPr>
              <w:t>00 тыс</w:t>
            </w:r>
            <w:r w:rsidR="00B02E3A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AD315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рублей кредиторской задолженности</w:t>
            </w:r>
            <w:r w:rsidR="00B02E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 </w:t>
            </w:r>
            <w:r w:rsidR="00B02E3A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арендной плате</w:t>
            </w:r>
          </w:p>
        </w:tc>
        <w:tc>
          <w:tcPr>
            <w:tcW w:w="3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6D3984" w:rsidP="00B02E3A">
            <w:pPr>
              <w:widowControl w:val="0"/>
              <w:suppressAutoHyphens w:val="0"/>
              <w:spacing w:line="240" w:lineRule="exact"/>
              <w:jc w:val="both"/>
            </w:pPr>
            <w:r>
              <w:lastRenderedPageBreak/>
              <w:t>в бюджет муниципальн</w:t>
            </w:r>
            <w:r>
              <w:t>о</w:t>
            </w:r>
            <w:r>
              <w:t xml:space="preserve">го района за отчетный </w:t>
            </w:r>
            <w:r w:rsidR="00B02E3A">
              <w:t>г</w:t>
            </w:r>
            <w:r>
              <w:t xml:space="preserve">од сверх годового плана </w:t>
            </w:r>
            <w:r w:rsidRPr="004E744B">
              <w:t>п</w:t>
            </w:r>
            <w:r w:rsidRPr="004E744B">
              <w:t>о</w:t>
            </w:r>
            <w:r w:rsidRPr="004E744B">
              <w:t>ступ</w:t>
            </w:r>
            <w:r>
              <w:t>ило средств от и</w:t>
            </w:r>
            <w:r>
              <w:t>с</w:t>
            </w:r>
            <w:r>
              <w:t>пользования муниципал</w:t>
            </w:r>
            <w:r>
              <w:t>ь</w:t>
            </w:r>
            <w:r>
              <w:t xml:space="preserve">ного имущества в сумме </w:t>
            </w:r>
            <w:r w:rsidR="00B02E3A">
              <w:t>2 172</w:t>
            </w:r>
            <w:r>
              <w:t>,0 тыс. рублей.</w:t>
            </w:r>
          </w:p>
        </w:tc>
      </w:tr>
      <w:tr w:rsidR="00782FEC" w:rsidRPr="0088547E" w:rsidTr="005E18B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782FEC" w:rsidP="0088547E">
            <w:pPr>
              <w:widowControl w:val="0"/>
              <w:suppressAutoHyphens w:val="0"/>
              <w:jc w:val="center"/>
            </w:pPr>
            <w:r w:rsidRPr="0088547E">
              <w:lastRenderedPageBreak/>
              <w:t>1.7</w:t>
            </w:r>
            <w:r>
              <w:t>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782FEC" w:rsidP="00C41EA5">
            <w:pPr>
              <w:widowControl w:val="0"/>
              <w:suppressAutoHyphens w:val="0"/>
              <w:spacing w:line="240" w:lineRule="exact"/>
              <w:jc w:val="both"/>
            </w:pPr>
            <w:r w:rsidRPr="0088547E">
              <w:t>Проведение инвентаризации земель сельск</w:t>
            </w:r>
            <w:r w:rsidRPr="0088547E">
              <w:t>о</w:t>
            </w:r>
            <w:r w:rsidRPr="0088547E">
              <w:t>хозяйственного назначения с целью выявл</w:t>
            </w:r>
            <w:r w:rsidRPr="0088547E">
              <w:t>е</w:t>
            </w:r>
            <w:r w:rsidRPr="0088547E">
              <w:t xml:space="preserve">ния пользователей, использующих земельные участки не по целевому назначению. </w:t>
            </w:r>
          </w:p>
          <w:p w:rsidR="00782FEC" w:rsidRPr="0088547E" w:rsidRDefault="00782FEC" w:rsidP="00C41EA5">
            <w:pPr>
              <w:widowControl w:val="0"/>
              <w:suppressAutoHyphens w:val="0"/>
              <w:spacing w:line="240" w:lineRule="exact"/>
              <w:jc w:val="both"/>
            </w:pPr>
            <w:r w:rsidRPr="0088547E">
              <w:t>Внесение предложений о принятии мер по приведению в соответствие с действующим законодательством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A5" w:rsidRDefault="00C41EA5" w:rsidP="00C41EA5">
            <w:pPr>
              <w:pStyle w:val="ConsNormal"/>
              <w:widowControl/>
              <w:spacing w:line="240" w:lineRule="exact"/>
              <w:ind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D3984">
              <w:rPr>
                <w:sz w:val="28"/>
                <w:szCs w:val="28"/>
              </w:rPr>
              <w:t xml:space="preserve"> отчетн</w:t>
            </w:r>
            <w:r>
              <w:rPr>
                <w:sz w:val="28"/>
                <w:szCs w:val="28"/>
              </w:rPr>
              <w:t>ом</w:t>
            </w:r>
            <w:r w:rsidR="006D39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="006D3984">
              <w:rPr>
                <w:sz w:val="28"/>
                <w:szCs w:val="28"/>
              </w:rPr>
              <w:t>од</w:t>
            </w:r>
            <w:r>
              <w:rPr>
                <w:sz w:val="28"/>
                <w:szCs w:val="28"/>
              </w:rPr>
              <w:t>у</w:t>
            </w:r>
            <w:r w:rsidR="006D3984">
              <w:rPr>
                <w:sz w:val="28"/>
                <w:szCs w:val="28"/>
              </w:rPr>
              <w:t xml:space="preserve">  проведена инвентар</w:t>
            </w:r>
            <w:r w:rsidR="006D3984">
              <w:rPr>
                <w:sz w:val="28"/>
                <w:szCs w:val="28"/>
              </w:rPr>
              <w:t>и</w:t>
            </w:r>
            <w:r w:rsidR="006D3984">
              <w:rPr>
                <w:sz w:val="28"/>
                <w:szCs w:val="28"/>
              </w:rPr>
              <w:t>зация  земель сельскохозяйственного назначения в</w:t>
            </w:r>
            <w:r>
              <w:rPr>
                <w:sz w:val="28"/>
                <w:szCs w:val="28"/>
              </w:rPr>
              <w:t xml:space="preserve">о всех (11) </w:t>
            </w:r>
            <w:r w:rsidR="006D3984">
              <w:rPr>
                <w:sz w:val="28"/>
                <w:szCs w:val="28"/>
              </w:rPr>
              <w:t>муниципальных образованиях района,</w:t>
            </w:r>
            <w:r>
              <w:rPr>
                <w:sz w:val="28"/>
                <w:szCs w:val="28"/>
              </w:rPr>
              <w:t xml:space="preserve"> проведено 56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седаний  рабочей группы, на которых рассмотрены вопросы по инвентариз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земель. По результатам инвентар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зации подготовлен картографический материал.</w:t>
            </w:r>
          </w:p>
          <w:p w:rsidR="00C41EA5" w:rsidRDefault="00C41EA5" w:rsidP="00C41EA5">
            <w:pPr>
              <w:pStyle w:val="ConsNormal"/>
              <w:widowControl/>
              <w:spacing w:line="240" w:lineRule="exact"/>
              <w:ind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 целом за год по данному направл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нию выявлено 322 невостребованных земельных участков (долей)</w:t>
            </w:r>
            <w:r w:rsidR="007D30AD">
              <w:rPr>
                <w:sz w:val="28"/>
                <w:szCs w:val="28"/>
              </w:rPr>
              <w:t>, площадью 7741,5 га</w:t>
            </w:r>
            <w:r>
              <w:rPr>
                <w:sz w:val="28"/>
                <w:szCs w:val="28"/>
              </w:rPr>
              <w:t xml:space="preserve">. </w:t>
            </w:r>
          </w:p>
          <w:p w:rsidR="00782FEC" w:rsidRPr="0088547E" w:rsidRDefault="00C41EA5" w:rsidP="007D30AD">
            <w:pPr>
              <w:pStyle w:val="ConsNormal"/>
              <w:widowControl/>
              <w:spacing w:line="240" w:lineRule="exact"/>
              <w:ind w:right="0" w:firstLine="0"/>
              <w:jc w:val="both"/>
            </w:pPr>
            <w:r>
              <w:rPr>
                <w:sz w:val="28"/>
                <w:szCs w:val="28"/>
              </w:rPr>
              <w:t xml:space="preserve">     Администрациями муниципальных образований</w:t>
            </w:r>
            <w:r w:rsidR="006D39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проводится работа  по признанию права собственности на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явленные невостребованные земельные участки (доли).</w:t>
            </w:r>
          </w:p>
        </w:tc>
        <w:tc>
          <w:tcPr>
            <w:tcW w:w="3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782FEC" w:rsidP="0088547E">
            <w:pPr>
              <w:widowControl w:val="0"/>
              <w:suppressAutoHyphens w:val="0"/>
              <w:jc w:val="both"/>
            </w:pPr>
          </w:p>
        </w:tc>
      </w:tr>
      <w:tr w:rsidR="00782FEC" w:rsidRPr="0088547E" w:rsidTr="005E18B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782FEC" w:rsidP="0088547E">
            <w:pPr>
              <w:widowControl w:val="0"/>
              <w:suppressAutoHyphens w:val="0"/>
              <w:jc w:val="center"/>
            </w:pPr>
            <w:r w:rsidRPr="0088547E">
              <w:t>1.8</w:t>
            </w:r>
            <w:r>
              <w:t>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782FEC" w:rsidP="001E28E3">
            <w:pPr>
              <w:widowControl w:val="0"/>
              <w:suppressAutoHyphens w:val="0"/>
              <w:spacing w:line="240" w:lineRule="exact"/>
              <w:jc w:val="both"/>
            </w:pPr>
            <w:r w:rsidRPr="0088547E">
              <w:t>Проведение мероприятий в рамках муниц</w:t>
            </w:r>
            <w:r w:rsidRPr="0088547E">
              <w:t>и</w:t>
            </w:r>
            <w:r w:rsidRPr="0088547E">
              <w:t>пального земельного контроля, направленных на выявление землепользователей, не име</w:t>
            </w:r>
            <w:r w:rsidRPr="0088547E">
              <w:t>ю</w:t>
            </w:r>
            <w:r w:rsidRPr="0088547E">
              <w:t>щих правоустанавливающих документов  на используемые земельные участки.</w:t>
            </w:r>
          </w:p>
          <w:p w:rsidR="00782FEC" w:rsidRPr="0088547E" w:rsidRDefault="00782FEC" w:rsidP="001E28E3">
            <w:pPr>
              <w:widowControl w:val="0"/>
              <w:suppressAutoHyphens w:val="0"/>
              <w:spacing w:line="240" w:lineRule="exact"/>
              <w:jc w:val="both"/>
            </w:pPr>
            <w:r w:rsidRPr="0088547E">
              <w:t>Принятие мер в соответствии с законодател</w:t>
            </w:r>
            <w:r w:rsidRPr="0088547E">
              <w:t>ь</w:t>
            </w:r>
            <w:r w:rsidRPr="0088547E">
              <w:t>ством к нарушителям земельного законод</w:t>
            </w:r>
            <w:r w:rsidRPr="0088547E">
              <w:t>а</w:t>
            </w:r>
            <w:r w:rsidRPr="0088547E">
              <w:t>тельства.</w:t>
            </w:r>
          </w:p>
          <w:p w:rsidR="00782FEC" w:rsidRDefault="00782FEC" w:rsidP="001E28E3">
            <w:pPr>
              <w:widowControl w:val="0"/>
              <w:suppressAutoHyphens w:val="0"/>
              <w:spacing w:line="240" w:lineRule="exact"/>
              <w:jc w:val="both"/>
            </w:pPr>
            <w:r w:rsidRPr="0088547E">
              <w:t>Обеспечение доведения информации до п</w:t>
            </w:r>
            <w:r w:rsidRPr="0088547E">
              <w:t>о</w:t>
            </w:r>
            <w:r w:rsidRPr="0088547E">
              <w:t>тенциальных претендентов о свободных з</w:t>
            </w:r>
            <w:r w:rsidRPr="0088547E">
              <w:t>е</w:t>
            </w:r>
            <w:r w:rsidRPr="0088547E">
              <w:t>мельных участках через средства массовой информации или в информационно - тел</w:t>
            </w:r>
            <w:r w:rsidRPr="0088547E">
              <w:t>е</w:t>
            </w:r>
            <w:r w:rsidRPr="0088547E">
              <w:t>коммуникационной сети Интернет</w:t>
            </w:r>
          </w:p>
          <w:p w:rsidR="00782FEC" w:rsidRPr="0088547E" w:rsidRDefault="00782FEC" w:rsidP="001E28E3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Default="006D3984" w:rsidP="001E28E3">
            <w:pPr>
              <w:spacing w:line="240" w:lineRule="exact"/>
              <w:jc w:val="both"/>
            </w:pPr>
            <w:r w:rsidRPr="00C66E1E">
              <w:t>в рамках исполнения полномочий по муниципальному земельному контролю</w:t>
            </w:r>
            <w:r>
              <w:t xml:space="preserve">, </w:t>
            </w:r>
            <w:r w:rsidRPr="00C66E1E">
              <w:t>Отделом имущественных и земельных отношений администрации</w:t>
            </w:r>
            <w:r>
              <w:t xml:space="preserve"> </w:t>
            </w:r>
            <w:r w:rsidRPr="00C66E1E">
              <w:t xml:space="preserve">района </w:t>
            </w:r>
            <w:r>
              <w:t xml:space="preserve"> за отчетный </w:t>
            </w:r>
            <w:r w:rsidR="001E28E3">
              <w:t>г</w:t>
            </w:r>
            <w:r>
              <w:t xml:space="preserve">од  проведено  </w:t>
            </w:r>
            <w:r w:rsidR="001E28E3">
              <w:t>66</w:t>
            </w:r>
            <w:r w:rsidRPr="00C66E1E">
              <w:t xml:space="preserve"> </w:t>
            </w:r>
            <w:r>
              <w:t xml:space="preserve"> </w:t>
            </w:r>
            <w:r w:rsidRPr="00C66E1E">
              <w:t>проверок</w:t>
            </w:r>
            <w:r>
              <w:t xml:space="preserve"> </w:t>
            </w:r>
            <w:r w:rsidRPr="00C66E1E">
              <w:t xml:space="preserve"> по использованию земельных участков</w:t>
            </w:r>
            <w:r>
              <w:t xml:space="preserve"> юридическими и физическими лицами. По результатам проверок  выявлено  </w:t>
            </w:r>
            <w:r w:rsidR="001E28E3">
              <w:t>47</w:t>
            </w:r>
            <w:r>
              <w:t xml:space="preserve"> правонарушения  в использовании земель, в том числе  по статьям Кодекса Российской Федерации об административных правонарушениях:</w:t>
            </w:r>
          </w:p>
          <w:p w:rsidR="006D3984" w:rsidRDefault="006D3984" w:rsidP="001E28E3">
            <w:pPr>
              <w:spacing w:line="240" w:lineRule="exact"/>
              <w:jc w:val="both"/>
            </w:pPr>
            <w:r>
              <w:t xml:space="preserve">     ст. 7.7 - «самовольное занятие земельного участка»- </w:t>
            </w:r>
            <w:r w:rsidR="001E28E3">
              <w:t>11</w:t>
            </w:r>
            <w:r>
              <w:t xml:space="preserve"> нарушени</w:t>
            </w:r>
            <w:r w:rsidR="001E28E3">
              <w:t>й</w:t>
            </w:r>
            <w:r>
              <w:t>;</w:t>
            </w:r>
          </w:p>
          <w:p w:rsidR="006D3984" w:rsidRDefault="006D3984" w:rsidP="001E28E3">
            <w:pPr>
              <w:spacing w:line="240" w:lineRule="exact"/>
              <w:jc w:val="both"/>
            </w:pPr>
            <w:r>
              <w:t xml:space="preserve">     ст. 8.8. «использование земельных участков  не по целевому назначению» - </w:t>
            </w:r>
            <w:r w:rsidR="001E28E3">
              <w:t>32</w:t>
            </w:r>
            <w:r>
              <w:t xml:space="preserve"> нарушени</w:t>
            </w:r>
            <w:r w:rsidR="001E28E3">
              <w:t>я</w:t>
            </w:r>
            <w:r>
              <w:t>;</w:t>
            </w:r>
          </w:p>
          <w:p w:rsidR="006D3984" w:rsidRDefault="006D3984" w:rsidP="001E28E3">
            <w:pPr>
              <w:spacing w:line="240" w:lineRule="exact"/>
              <w:jc w:val="both"/>
            </w:pPr>
            <w:r>
              <w:t xml:space="preserve">     ст.10.1.2. «нарушение правил </w:t>
            </w:r>
            <w:r>
              <w:lastRenderedPageBreak/>
              <w:t xml:space="preserve">трансформации земельных угодий» - </w:t>
            </w:r>
            <w:r w:rsidR="001E28E3">
              <w:t>4</w:t>
            </w:r>
            <w:r>
              <w:t xml:space="preserve"> нарушения.</w:t>
            </w:r>
          </w:p>
          <w:p w:rsidR="001E28E3" w:rsidRDefault="006D3984" w:rsidP="001E28E3">
            <w:pPr>
              <w:tabs>
                <w:tab w:val="right" w:pos="9355"/>
              </w:tabs>
              <w:spacing w:line="240" w:lineRule="exact"/>
              <w:jc w:val="both"/>
            </w:pPr>
            <w:r>
              <w:t xml:space="preserve">    По всем выявленным нарушениям, в адрес допустивших их лиц, направлены предписания с требованием об устранении нарушений в установленные сроки, по </w:t>
            </w:r>
            <w:r w:rsidR="001E28E3">
              <w:t>30</w:t>
            </w:r>
            <w:r>
              <w:t xml:space="preserve"> проверкам материалы направлены в надзорные органы, в том числе: Росреестр -</w:t>
            </w:r>
            <w:r w:rsidR="001E28E3">
              <w:t>3</w:t>
            </w:r>
            <w:r>
              <w:t xml:space="preserve">, прокуратуру Андроповского  района - </w:t>
            </w:r>
            <w:r w:rsidR="001E28E3">
              <w:t>26</w:t>
            </w:r>
            <w:r>
              <w:t xml:space="preserve">. По сведениям  надзорных органов по </w:t>
            </w:r>
            <w:r w:rsidR="001E28E3">
              <w:t>24</w:t>
            </w:r>
            <w:r>
              <w:t xml:space="preserve"> нарушениям возбуждены административные дела.</w:t>
            </w:r>
          </w:p>
          <w:p w:rsidR="00782FEC" w:rsidRPr="0088547E" w:rsidRDefault="00A91B4C" w:rsidP="001E28E3">
            <w:pPr>
              <w:spacing w:line="240" w:lineRule="exact"/>
              <w:jc w:val="both"/>
            </w:pPr>
            <w:r>
              <w:t xml:space="preserve">       </w:t>
            </w:r>
            <w:r w:rsidR="001E28E3" w:rsidRPr="00937C97">
              <w:rPr>
                <w:highlight w:val="yellow"/>
              </w:rPr>
              <w:t xml:space="preserve">В течение 2018 года  через средства массовой информации: </w:t>
            </w:r>
            <w:r w:rsidR="001E28E3" w:rsidRPr="00937C97">
              <w:rPr>
                <w:highlight w:val="yellow"/>
                <w:shd w:val="clear" w:color="auto" w:fill="FFFFFF"/>
              </w:rPr>
              <w:t xml:space="preserve">официальном сайте </w:t>
            </w:r>
            <w:r w:rsidR="001E28E3" w:rsidRPr="00937C97">
              <w:rPr>
                <w:highlight w:val="yellow"/>
              </w:rPr>
              <w:t>Российской Федерации в информационно-телекоммуникационной сети «Интернет»</w:t>
            </w:r>
            <w:r w:rsidR="001E28E3" w:rsidRPr="00937C97">
              <w:rPr>
                <w:highlight w:val="yellow"/>
                <w:shd w:val="clear" w:color="auto" w:fill="FFFFFF"/>
              </w:rPr>
              <w:t xml:space="preserve"> </w:t>
            </w:r>
            <w:hyperlink r:id="rId9" w:history="1">
              <w:r w:rsidR="001E28E3" w:rsidRPr="00937C97">
                <w:rPr>
                  <w:rStyle w:val="af5"/>
                  <w:highlight w:val="yellow"/>
                  <w:shd w:val="clear" w:color="auto" w:fill="FFFFFF"/>
                </w:rPr>
                <w:t>www.torgi.gov.ru</w:t>
              </w:r>
            </w:hyperlink>
            <w:r w:rsidR="001E28E3" w:rsidRPr="00937C97">
              <w:rPr>
                <w:highlight w:val="yellow"/>
                <w:shd w:val="clear" w:color="auto" w:fill="FFFFFF"/>
              </w:rPr>
              <w:t xml:space="preserve">, </w:t>
            </w:r>
            <w:r w:rsidR="001E28E3" w:rsidRPr="00937C97">
              <w:rPr>
                <w:highlight w:val="yellow"/>
              </w:rPr>
              <w:t xml:space="preserve">официальном сайте администрации Андроповского муниципального района Ставропольского края в информационно-телекоммуникационной сети «Интернет» </w:t>
            </w:r>
            <w:hyperlink r:id="rId10" w:history="1">
              <w:r w:rsidR="001E28E3" w:rsidRPr="00937C97">
                <w:rPr>
                  <w:rStyle w:val="af5"/>
                  <w:highlight w:val="yellow"/>
                </w:rPr>
                <w:t>http://androp.stavkray.ru/</w:t>
              </w:r>
            </w:hyperlink>
            <w:r w:rsidR="001E28E3" w:rsidRPr="00937C97">
              <w:rPr>
                <w:highlight w:val="yellow"/>
              </w:rPr>
              <w:t>, печатных изданиях органов местного самоуправления муниципальных образований поселений Андроповского района, по месту расположения земельных участков, опубликованы  сообщения о наличии  115 свободных земельных участков в населенных пунктах и земельных участков сельскохозяйственного назначения.</w:t>
            </w:r>
          </w:p>
        </w:tc>
        <w:tc>
          <w:tcPr>
            <w:tcW w:w="3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782FEC" w:rsidP="0088547E">
            <w:pPr>
              <w:widowControl w:val="0"/>
              <w:suppressAutoHyphens w:val="0"/>
              <w:jc w:val="both"/>
            </w:pPr>
          </w:p>
        </w:tc>
      </w:tr>
      <w:tr w:rsidR="00782FEC" w:rsidRPr="0088547E" w:rsidTr="005E18B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EC" w:rsidRPr="0088547E" w:rsidRDefault="00782FEC" w:rsidP="0088547E">
            <w:pPr>
              <w:widowControl w:val="0"/>
              <w:suppressAutoHyphens w:val="0"/>
              <w:jc w:val="center"/>
            </w:pPr>
            <w:r w:rsidRPr="0088547E">
              <w:lastRenderedPageBreak/>
              <w:t>1.9</w:t>
            </w:r>
            <w:r>
              <w:t>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EC" w:rsidRDefault="00782FEC" w:rsidP="003C579D">
            <w:pPr>
              <w:widowControl w:val="0"/>
              <w:suppressAutoHyphens w:val="0"/>
              <w:spacing w:line="240" w:lineRule="exact"/>
              <w:jc w:val="both"/>
            </w:pPr>
            <w:r w:rsidRPr="0088547E">
              <w:t>Продолжение работы по реализации меропр</w:t>
            </w:r>
            <w:r w:rsidRPr="0088547E">
              <w:t>и</w:t>
            </w:r>
            <w:r w:rsidRPr="0088547E">
              <w:t xml:space="preserve">ятий по государственной регистрации прав на объекты недвижимого имущества, в том числе </w:t>
            </w:r>
            <w:r w:rsidRPr="0088547E">
              <w:lastRenderedPageBreak/>
              <w:t>на земельные участки, собственность на кот</w:t>
            </w:r>
            <w:r w:rsidRPr="0088547E">
              <w:t>о</w:t>
            </w:r>
            <w:r w:rsidRPr="0088547E">
              <w:t>рые не разграничена, в целях вовлечения да</w:t>
            </w:r>
            <w:r w:rsidRPr="0088547E">
              <w:t>н</w:t>
            </w:r>
            <w:r w:rsidRPr="0088547E">
              <w:t>ных объектов недвижимости и земельных участков в хозяйственный оборот (принятие мер по их продаже или предоставлению их в аренду)</w:t>
            </w:r>
          </w:p>
          <w:p w:rsidR="00782FEC" w:rsidRPr="0088547E" w:rsidRDefault="00782FE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4C" w:rsidRDefault="003C579D" w:rsidP="003C579D">
            <w:pPr>
              <w:spacing w:line="240" w:lineRule="exact"/>
              <w:jc w:val="both"/>
            </w:pPr>
            <w:r>
              <w:lastRenderedPageBreak/>
              <w:t>в</w:t>
            </w:r>
            <w:r w:rsidR="00A91B4C">
              <w:t xml:space="preserve"> течение 2018 года</w:t>
            </w:r>
            <w:r w:rsidR="00A91B4C" w:rsidRPr="00472C38">
              <w:t xml:space="preserve"> зарегистрировано право собственности Андроповского муниципального района на </w:t>
            </w:r>
            <w:r w:rsidR="00A91B4C">
              <w:t xml:space="preserve">40 </w:t>
            </w:r>
            <w:r w:rsidR="00A91B4C">
              <w:lastRenderedPageBreak/>
              <w:t>земельных участков</w:t>
            </w:r>
            <w:r w:rsidR="00A91B4C" w:rsidRPr="00472C38">
              <w:t xml:space="preserve">, из земель </w:t>
            </w:r>
            <w:r w:rsidR="00A91B4C">
              <w:t>сельскохозяйственного назначения</w:t>
            </w:r>
            <w:r w:rsidR="00A91B4C" w:rsidRPr="00472C38">
              <w:t xml:space="preserve"> </w:t>
            </w:r>
            <w:r w:rsidR="00A91B4C">
              <w:t xml:space="preserve">и земель </w:t>
            </w:r>
            <w:r w:rsidR="00A91B4C" w:rsidRPr="00472C38">
              <w:t>населенных пунктов</w:t>
            </w:r>
            <w:r w:rsidR="00A91B4C">
              <w:t xml:space="preserve"> </w:t>
            </w:r>
            <w:r w:rsidR="00A91B4C" w:rsidRPr="00472C38">
              <w:t>для ведения садово-огороднической деятельности,</w:t>
            </w:r>
            <w:r w:rsidR="00A91B4C">
              <w:t xml:space="preserve"> вследствие отказа граждан от прав собственности на них,</w:t>
            </w:r>
            <w:r w:rsidR="00A91B4C" w:rsidRPr="00472C38">
              <w:t xml:space="preserve"> общей площадью </w:t>
            </w:r>
            <w:smartTag w:uri="urn:schemas-microsoft-com:office:smarttags" w:element="metricconverter">
              <w:smartTagPr>
                <w:attr w:name="ProductID" w:val="5,7 га"/>
              </w:smartTagPr>
              <w:r w:rsidR="00A91B4C">
                <w:t>5,7</w:t>
              </w:r>
              <w:r w:rsidR="00A91B4C" w:rsidRPr="00472C38">
                <w:t xml:space="preserve"> га</w:t>
              </w:r>
            </w:smartTag>
            <w:r w:rsidR="00A91B4C" w:rsidRPr="00472C38">
              <w:t xml:space="preserve">. </w:t>
            </w:r>
            <w:r w:rsidR="00A91B4C">
              <w:t>У</w:t>
            </w:r>
            <w:r w:rsidR="00A91B4C" w:rsidRPr="00472C38">
              <w:t>казанные участки включены в состав казны Андроповского муниципального района.</w:t>
            </w:r>
            <w:r w:rsidR="00A91B4C">
              <w:t xml:space="preserve"> Информация о местонахождении, характеристиках, правилах предоставления указанных земельных участков, размещена на официальном сайте администрации </w:t>
            </w:r>
            <w:r>
              <w:t>муниципального района в информационно- телекоммуникационной сети Интернет.</w:t>
            </w:r>
            <w:r w:rsidR="00A91B4C">
              <w:t xml:space="preserve"> </w:t>
            </w:r>
          </w:p>
          <w:p w:rsidR="006F7555" w:rsidRDefault="003C579D" w:rsidP="003C579D">
            <w:pPr>
              <w:spacing w:line="240" w:lineRule="exact"/>
              <w:jc w:val="both"/>
            </w:pPr>
            <w:r>
              <w:t xml:space="preserve">     </w:t>
            </w:r>
            <w:r w:rsidR="00A91B4C">
              <w:t xml:space="preserve"> Всего </w:t>
            </w:r>
            <w:r>
              <w:t>за отчетный год</w:t>
            </w:r>
            <w:r w:rsidR="00A91B4C">
              <w:t xml:space="preserve"> </w:t>
            </w:r>
            <w:r w:rsidR="00A91B4C" w:rsidRPr="00472C38">
              <w:t xml:space="preserve">вовлечено в хозяйственный оборот </w:t>
            </w:r>
            <w:r w:rsidR="00A91B4C">
              <w:t>103 земельных участка</w:t>
            </w:r>
            <w:r w:rsidR="00A91B4C" w:rsidRPr="00472C38">
              <w:t>, в том чи</w:t>
            </w:r>
            <w:r w:rsidR="00A91B4C">
              <w:t xml:space="preserve">сле: </w:t>
            </w:r>
          </w:p>
          <w:p w:rsidR="006F7555" w:rsidRDefault="006F7555" w:rsidP="003C579D">
            <w:pPr>
              <w:spacing w:line="240" w:lineRule="exact"/>
              <w:jc w:val="both"/>
            </w:pPr>
            <w:r>
              <w:t xml:space="preserve">     </w:t>
            </w:r>
            <w:r w:rsidR="00A91B4C">
              <w:t>57 участков</w:t>
            </w:r>
            <w:r w:rsidR="00A91B4C" w:rsidRPr="00472C38">
              <w:t xml:space="preserve"> </w:t>
            </w:r>
            <w:r w:rsidR="00A91B4C">
              <w:t>общей п</w:t>
            </w:r>
            <w:r w:rsidR="00A91B4C" w:rsidRPr="00472C38">
              <w:t>лощадь</w:t>
            </w:r>
            <w:r w:rsidR="00A91B4C">
              <w:t>ю</w:t>
            </w:r>
            <w:r w:rsidR="00A91B4C" w:rsidRPr="00472C38">
              <w:t xml:space="preserve"> </w:t>
            </w:r>
            <w:smartTag w:uri="urn:schemas-microsoft-com:office:smarttags" w:element="metricconverter">
              <w:smartTagPr>
                <w:attr w:name="ProductID" w:val="681,0 га"/>
              </w:smartTagPr>
              <w:r w:rsidR="00A91B4C">
                <w:t>681,0</w:t>
              </w:r>
              <w:r w:rsidR="00A91B4C" w:rsidRPr="00472C38">
                <w:t xml:space="preserve"> га</w:t>
              </w:r>
            </w:smartTag>
            <w:r w:rsidR="00A91B4C" w:rsidRPr="00472C38">
              <w:t xml:space="preserve"> предоставлены в аренду</w:t>
            </w:r>
            <w:r w:rsidR="00A91B4C">
              <w:t xml:space="preserve"> с годовой  арендной  платой</w:t>
            </w:r>
            <w:r w:rsidR="00A91B4C" w:rsidRPr="00472C38">
              <w:t xml:space="preserve"> -</w:t>
            </w:r>
            <w:r w:rsidR="00A91B4C">
              <w:t xml:space="preserve">1456,2 </w:t>
            </w:r>
            <w:r w:rsidR="00A91B4C" w:rsidRPr="00472C38">
              <w:t>тыс.</w:t>
            </w:r>
            <w:r w:rsidR="003C579D">
              <w:t xml:space="preserve"> </w:t>
            </w:r>
            <w:r w:rsidR="00A91B4C" w:rsidRPr="00472C38">
              <w:t>руб</w:t>
            </w:r>
            <w:r w:rsidR="003C579D">
              <w:t>лей</w:t>
            </w:r>
            <w:r>
              <w:t>;</w:t>
            </w:r>
          </w:p>
          <w:p w:rsidR="006F7555" w:rsidRDefault="006F7555" w:rsidP="003C579D">
            <w:pPr>
              <w:spacing w:line="240" w:lineRule="exact"/>
              <w:jc w:val="both"/>
            </w:pPr>
            <w:r>
              <w:t xml:space="preserve">     </w:t>
            </w:r>
            <w:r w:rsidR="00A91B4C">
              <w:t xml:space="preserve">14 участков, площадью </w:t>
            </w:r>
            <w:smartTag w:uri="urn:schemas-microsoft-com:office:smarttags" w:element="metricconverter">
              <w:smartTagPr>
                <w:attr w:name="ProductID" w:val="1,9 га"/>
              </w:smartTagPr>
              <w:r w:rsidR="00A91B4C">
                <w:t>1,9 га</w:t>
              </w:r>
            </w:smartTag>
            <w:r w:rsidR="00A91B4C">
              <w:t xml:space="preserve">, стоимостью 680,6 </w:t>
            </w:r>
            <w:r w:rsidR="00A91B4C" w:rsidRPr="00472C38">
              <w:t>тыс.</w:t>
            </w:r>
            <w:r>
              <w:t xml:space="preserve"> </w:t>
            </w:r>
            <w:r w:rsidR="00A91B4C" w:rsidRPr="00472C38">
              <w:t>руб</w:t>
            </w:r>
            <w:r w:rsidR="003C579D">
              <w:t>лей</w:t>
            </w:r>
            <w:r w:rsidR="00A91B4C">
              <w:t xml:space="preserve"> предоставлены в собственность</w:t>
            </w:r>
            <w:r>
              <w:t>;</w:t>
            </w:r>
          </w:p>
          <w:p w:rsidR="00782FEC" w:rsidRPr="0088547E" w:rsidRDefault="006F7555" w:rsidP="006F7555">
            <w:pPr>
              <w:spacing w:line="240" w:lineRule="exact"/>
              <w:jc w:val="both"/>
            </w:pPr>
            <w:r>
              <w:t xml:space="preserve">    </w:t>
            </w:r>
            <w:r w:rsidR="00A91B4C">
              <w:t xml:space="preserve"> 32 участка, общей площадью </w:t>
            </w:r>
            <w:smartTag w:uri="urn:schemas-microsoft-com:office:smarttags" w:element="metricconverter">
              <w:smartTagPr>
                <w:attr w:name="ProductID" w:val="52,6 га"/>
              </w:smartTagPr>
              <w:r w:rsidR="00A91B4C">
                <w:t>52,6 га</w:t>
              </w:r>
            </w:smartTag>
            <w:r w:rsidR="00A91B4C">
              <w:t xml:space="preserve"> переданы  в постоянное (бессрочное) пользование</w:t>
            </w:r>
          </w:p>
        </w:tc>
        <w:tc>
          <w:tcPr>
            <w:tcW w:w="3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6D3984" w:rsidP="006F7555">
            <w:pPr>
              <w:widowControl w:val="0"/>
              <w:suppressAutoHyphens w:val="0"/>
              <w:spacing w:line="240" w:lineRule="exact"/>
              <w:jc w:val="both"/>
            </w:pPr>
            <w:r>
              <w:lastRenderedPageBreak/>
              <w:t>в бюджет муниципальн</w:t>
            </w:r>
            <w:r>
              <w:t>о</w:t>
            </w:r>
            <w:r>
              <w:t xml:space="preserve">го района за отчетный </w:t>
            </w:r>
            <w:r w:rsidR="003C579D">
              <w:t>г</w:t>
            </w:r>
            <w:r>
              <w:t xml:space="preserve">од  дополнительно поступило </w:t>
            </w:r>
            <w:r>
              <w:lastRenderedPageBreak/>
              <w:t xml:space="preserve">неналоговых доходов в сумме </w:t>
            </w:r>
            <w:r w:rsidR="006F7555">
              <w:t>680,6</w:t>
            </w:r>
            <w:r>
              <w:t xml:space="preserve"> тыс. рублей.</w:t>
            </w:r>
          </w:p>
        </w:tc>
      </w:tr>
      <w:tr w:rsidR="00782FEC" w:rsidRPr="0088547E" w:rsidTr="005E18B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782FEC" w:rsidP="0088547E">
            <w:pPr>
              <w:widowControl w:val="0"/>
              <w:suppressAutoHyphens w:val="0"/>
              <w:jc w:val="center"/>
            </w:pPr>
            <w:r w:rsidRPr="0088547E">
              <w:lastRenderedPageBreak/>
              <w:t>1.10</w:t>
            </w:r>
            <w:r>
              <w:t>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782FEC" w:rsidP="006D58F1">
            <w:pPr>
              <w:widowControl w:val="0"/>
              <w:suppressAutoHyphens w:val="0"/>
              <w:spacing w:line="240" w:lineRule="exact"/>
              <w:jc w:val="both"/>
            </w:pPr>
            <w:r w:rsidRPr="0088547E">
              <w:t>Организация работы по выявлению земел</w:t>
            </w:r>
            <w:r w:rsidRPr="0088547E">
              <w:t>ь</w:t>
            </w:r>
            <w:r w:rsidRPr="0088547E">
              <w:t>ных участков, по которым не определены к</w:t>
            </w:r>
            <w:r w:rsidRPr="0088547E">
              <w:t>а</w:t>
            </w:r>
            <w:r w:rsidRPr="0088547E">
              <w:t>тегория земель и вид разрешенного использ</w:t>
            </w:r>
            <w:r w:rsidRPr="0088547E">
              <w:t>о</w:t>
            </w:r>
            <w:r w:rsidRPr="0088547E">
              <w:t>вания с целью постановки на кадастровый учет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6D58F1" w:rsidP="006D58F1">
            <w:pPr>
              <w:tabs>
                <w:tab w:val="right" w:pos="9355"/>
              </w:tabs>
              <w:spacing w:line="240" w:lineRule="exact"/>
              <w:jc w:val="both"/>
            </w:pPr>
            <w:r>
              <w:t>в 2018 году принято 102 постановления администрации Андроповского муниципального района об определении</w:t>
            </w:r>
            <w:r w:rsidRPr="0088547E">
              <w:t xml:space="preserve"> кате</w:t>
            </w:r>
            <w:r>
              <w:t>гории</w:t>
            </w:r>
            <w:r w:rsidRPr="0088547E">
              <w:t xml:space="preserve"> земель и вид разрешенного использования</w:t>
            </w:r>
            <w:r>
              <w:t xml:space="preserve">. </w:t>
            </w:r>
            <w:r w:rsidRPr="00EA36E0">
              <w:t xml:space="preserve">Принятые решения направлены для внесения в ЕГРН в порядке, установленном для информационного взаимодействия с органами, осуществляющими </w:t>
            </w:r>
            <w:r w:rsidRPr="00EA36E0">
              <w:lastRenderedPageBreak/>
              <w:t>государственный кадастровый учет и ведение ЕГРН</w:t>
            </w:r>
          </w:p>
        </w:tc>
        <w:tc>
          <w:tcPr>
            <w:tcW w:w="3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782FEC" w:rsidP="0088547E">
            <w:pPr>
              <w:widowControl w:val="0"/>
              <w:suppressAutoHyphens w:val="0"/>
              <w:jc w:val="both"/>
            </w:pPr>
          </w:p>
        </w:tc>
      </w:tr>
      <w:tr w:rsidR="00782FEC" w:rsidRPr="0088547E" w:rsidTr="005E18B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782FEC" w:rsidP="0088547E">
            <w:pPr>
              <w:widowControl w:val="0"/>
              <w:suppressAutoHyphens w:val="0"/>
              <w:jc w:val="center"/>
            </w:pPr>
            <w:r w:rsidRPr="0088547E">
              <w:lastRenderedPageBreak/>
              <w:t>1.11.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782FEC" w:rsidP="00A97990">
            <w:pPr>
              <w:widowControl w:val="0"/>
              <w:suppressAutoHyphens w:val="0"/>
              <w:spacing w:line="240" w:lineRule="exact"/>
              <w:jc w:val="both"/>
            </w:pPr>
            <w:r w:rsidRPr="0088547E">
              <w:t>Проведение торгов по продаже права аренды земельных участков, государственная со</w:t>
            </w:r>
            <w:r w:rsidRPr="0088547E">
              <w:t>б</w:t>
            </w:r>
            <w:r w:rsidRPr="0088547E">
              <w:t>ственность на которые не разграничена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4C" w:rsidRDefault="00A97990" w:rsidP="00A97990">
            <w:pPr>
              <w:widowControl w:val="0"/>
              <w:suppressAutoHyphens w:val="0"/>
              <w:spacing w:line="240" w:lineRule="exact"/>
              <w:jc w:val="both"/>
            </w:pPr>
            <w:r>
              <w:t>в</w:t>
            </w:r>
            <w:r w:rsidR="00A91B4C">
              <w:t xml:space="preserve"> течение отчетного года проведено 11 аукционов по предоставлению земел</w:t>
            </w:r>
            <w:r w:rsidR="00A91B4C">
              <w:t>ь</w:t>
            </w:r>
            <w:r w:rsidR="00A91B4C">
              <w:t>ных участков, в т</w:t>
            </w:r>
            <w:r>
              <w:t>ом числе</w:t>
            </w:r>
            <w:r w:rsidR="00A91B4C">
              <w:t xml:space="preserve">: </w:t>
            </w:r>
          </w:p>
          <w:p w:rsidR="00A91B4C" w:rsidRDefault="00A97990" w:rsidP="00A97990">
            <w:pPr>
              <w:widowControl w:val="0"/>
              <w:suppressAutoHyphens w:val="0"/>
              <w:spacing w:line="240" w:lineRule="exact"/>
              <w:jc w:val="both"/>
            </w:pPr>
            <w:r>
              <w:t xml:space="preserve">    </w:t>
            </w:r>
            <w:r w:rsidR="00A91B4C">
              <w:t xml:space="preserve"> 5 аукционов</w:t>
            </w:r>
            <w:r w:rsidR="00A91B4C" w:rsidRPr="00E271F7">
              <w:t xml:space="preserve"> </w:t>
            </w:r>
            <w:r w:rsidR="00A91B4C">
              <w:t>на право заключения д</w:t>
            </w:r>
            <w:r w:rsidR="00A91B4C">
              <w:t>о</w:t>
            </w:r>
            <w:r w:rsidR="00A91B4C">
              <w:t xml:space="preserve">говора аренды  </w:t>
            </w:r>
            <w:r w:rsidR="00A91B4C" w:rsidRPr="00E271F7">
              <w:t>земельн</w:t>
            </w:r>
            <w:r w:rsidR="00A91B4C">
              <w:t>ого</w:t>
            </w:r>
            <w:r w:rsidR="00A91B4C" w:rsidRPr="00E271F7">
              <w:t xml:space="preserve"> участк</w:t>
            </w:r>
            <w:r w:rsidR="00A91B4C">
              <w:t>а</w:t>
            </w:r>
            <w:r w:rsidR="00A91B4C" w:rsidRPr="00E3310D">
              <w:t xml:space="preserve">, </w:t>
            </w:r>
            <w:r w:rsidR="00A91B4C">
              <w:t>го</w:t>
            </w:r>
            <w:r w:rsidR="00A91B4C">
              <w:t>с</w:t>
            </w:r>
            <w:r w:rsidR="00A91B4C">
              <w:t>ударственная собственность на который не разграничена, в результате которых заключено 5 договоров аренды земел</w:t>
            </w:r>
            <w:r w:rsidR="00A91B4C">
              <w:t>ь</w:t>
            </w:r>
            <w:r w:rsidR="00A91B4C">
              <w:t xml:space="preserve">ных участков, общей площадью </w:t>
            </w:r>
            <w:smartTag w:uri="urn:schemas-microsoft-com:office:smarttags" w:element="metricconverter">
              <w:smartTagPr>
                <w:attr w:name="ProductID" w:val="33,1 га"/>
              </w:smartTagPr>
              <w:r w:rsidR="00A91B4C">
                <w:t>33,1 га</w:t>
              </w:r>
            </w:smartTag>
            <w:r w:rsidR="00A91B4C">
              <w:t xml:space="preserve"> на сумму годовой арендной платы 104,9 тыс.</w:t>
            </w:r>
            <w:r>
              <w:t xml:space="preserve"> </w:t>
            </w:r>
            <w:r w:rsidR="00A91B4C">
              <w:t>руб</w:t>
            </w:r>
            <w:r>
              <w:t>лей</w:t>
            </w:r>
            <w:r w:rsidR="00A91B4C">
              <w:t>;</w:t>
            </w:r>
          </w:p>
          <w:p w:rsidR="00782FEC" w:rsidRPr="0088547E" w:rsidRDefault="00A97990" w:rsidP="00CA31FA">
            <w:pPr>
              <w:widowControl w:val="0"/>
              <w:suppressAutoHyphens w:val="0"/>
              <w:spacing w:line="240" w:lineRule="exact"/>
              <w:jc w:val="both"/>
            </w:pPr>
            <w:r>
              <w:t xml:space="preserve">     </w:t>
            </w:r>
            <w:r w:rsidR="00A91B4C">
              <w:t xml:space="preserve"> 6 аукционов по продаже земельных участков, в результате которых закл</w:t>
            </w:r>
            <w:r w:rsidR="00A91B4C">
              <w:t>ю</w:t>
            </w:r>
            <w:r w:rsidR="00A91B4C">
              <w:t>чено 6 договоров купли продажи з</w:t>
            </w:r>
            <w:r w:rsidR="00A91B4C">
              <w:t>е</w:t>
            </w:r>
            <w:r w:rsidR="00A91B4C">
              <w:t>мельных участков, общей площадью 665 кв.</w:t>
            </w:r>
            <w:r w:rsidR="00CA31FA">
              <w:t xml:space="preserve"> </w:t>
            </w:r>
            <w:r w:rsidR="00A91B4C">
              <w:t>м</w:t>
            </w:r>
            <w:r w:rsidR="00CA31FA">
              <w:t xml:space="preserve"> </w:t>
            </w:r>
            <w:r w:rsidR="00A91B4C">
              <w:t xml:space="preserve">  на сумму 271,5 тыс.</w:t>
            </w:r>
            <w:r>
              <w:t xml:space="preserve"> </w:t>
            </w:r>
            <w:r w:rsidR="00A91B4C">
              <w:t>руб</w:t>
            </w:r>
            <w:r>
              <w:t>лей</w:t>
            </w:r>
            <w:r w:rsidR="00CA31FA">
              <w:t>.</w:t>
            </w:r>
          </w:p>
        </w:tc>
        <w:tc>
          <w:tcPr>
            <w:tcW w:w="3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782FEC" w:rsidP="0088547E">
            <w:pPr>
              <w:widowControl w:val="0"/>
              <w:suppressAutoHyphens w:val="0"/>
              <w:jc w:val="both"/>
            </w:pPr>
          </w:p>
        </w:tc>
      </w:tr>
      <w:tr w:rsidR="00782FEC" w:rsidRPr="0088547E" w:rsidTr="005E18B0">
        <w:trPr>
          <w:trHeight w:val="1454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EC" w:rsidRPr="0088547E" w:rsidRDefault="00782FEC" w:rsidP="0088547E">
            <w:pPr>
              <w:widowControl w:val="0"/>
              <w:suppressAutoHyphens w:val="0"/>
              <w:jc w:val="center"/>
            </w:pPr>
            <w:r w:rsidRPr="0088547E">
              <w:t>1.12</w:t>
            </w:r>
            <w:r>
              <w:t>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EC" w:rsidRPr="0088547E" w:rsidRDefault="00782FEC" w:rsidP="00CA31FA">
            <w:pPr>
              <w:widowControl w:val="0"/>
              <w:suppressAutoHyphens w:val="0"/>
              <w:spacing w:line="240" w:lineRule="exact"/>
              <w:jc w:val="both"/>
            </w:pPr>
            <w:r w:rsidRPr="0088547E">
              <w:t>Проведение анализа фактического использ</w:t>
            </w:r>
            <w:r w:rsidRPr="0088547E">
              <w:t>о</w:t>
            </w:r>
            <w:r w:rsidRPr="0088547E">
              <w:t>вания имущества с целью выявления неи</w:t>
            </w:r>
            <w:r w:rsidRPr="0088547E">
              <w:t>с</w:t>
            </w:r>
            <w:r w:rsidRPr="0088547E">
              <w:t>пользуемых и неэффективно используемых помещений для включения в прогнозный план (Программу) приватизации муниципальног</w:t>
            </w:r>
            <w:r>
              <w:t xml:space="preserve">о имущества или сдачи в аренду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4C" w:rsidRDefault="00CA31FA" w:rsidP="00CA31FA">
            <w:pPr>
              <w:spacing w:line="240" w:lineRule="exact"/>
              <w:jc w:val="both"/>
            </w:pPr>
            <w:r>
              <w:t>п</w:t>
            </w:r>
            <w:r w:rsidR="00A91B4C" w:rsidRPr="00EA36E0">
              <w:t xml:space="preserve">роведенный </w:t>
            </w:r>
            <w:r>
              <w:t xml:space="preserve">в 2018 году </w:t>
            </w:r>
            <w:r w:rsidR="00A91B4C" w:rsidRPr="00EA36E0">
              <w:t>анализ фактического использования имущества с целью выявления неиспользуемых и неэффективно используемых помещений</w:t>
            </w:r>
            <w:r w:rsidR="00A91B4C">
              <w:t>,</w:t>
            </w:r>
            <w:r w:rsidR="00A91B4C" w:rsidRPr="00EA36E0">
              <w:t xml:space="preserve"> показал отсутствие</w:t>
            </w:r>
            <w:r w:rsidR="00A91B4C">
              <w:t xml:space="preserve"> спроса субъектов малого бизнеса на объекты муниципального имущества, числящегося в казне Андроповского муниципального района Ставропольского края, включенного в Перечень имущества, предназначенного к</w:t>
            </w:r>
            <w:r w:rsidR="00A91B4C" w:rsidRPr="00EA36E0">
              <w:t xml:space="preserve"> сдаче в аренду субъектам малого и среднего предпринимательства</w:t>
            </w:r>
            <w:r w:rsidR="00A91B4C">
              <w:t xml:space="preserve">. </w:t>
            </w:r>
          </w:p>
          <w:p w:rsidR="00782FEC" w:rsidRPr="0088547E" w:rsidRDefault="00A91B4C" w:rsidP="00CA31FA">
            <w:pPr>
              <w:spacing w:line="240" w:lineRule="exact"/>
              <w:jc w:val="both"/>
            </w:pPr>
            <w:r>
              <w:t xml:space="preserve">Решением Совета Андроповского муниципального района Ставропольского от 02.11.2018 г № 9/57-4 утвержден прогнозный план (программа) приватизации на 2019 год, в который включены 4 объекта казны, </w:t>
            </w:r>
            <w:r>
              <w:lastRenderedPageBreak/>
              <w:t xml:space="preserve">расположенные по адресу  </w:t>
            </w:r>
            <w:r w:rsidRPr="00EA36E0">
              <w:t xml:space="preserve">с. Курсавка, ул. Стратийчука </w:t>
            </w:r>
            <w:r>
              <w:t xml:space="preserve">21. </w:t>
            </w:r>
          </w:p>
        </w:tc>
        <w:tc>
          <w:tcPr>
            <w:tcW w:w="3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782FEC" w:rsidP="0088547E">
            <w:pPr>
              <w:widowControl w:val="0"/>
              <w:suppressAutoHyphens w:val="0"/>
              <w:jc w:val="both"/>
            </w:pPr>
          </w:p>
        </w:tc>
      </w:tr>
      <w:tr w:rsidR="00782FEC" w:rsidRPr="0088547E" w:rsidTr="005E18B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782FEC" w:rsidP="0088547E">
            <w:pPr>
              <w:widowControl w:val="0"/>
              <w:suppressAutoHyphens w:val="0"/>
              <w:jc w:val="center"/>
            </w:pPr>
            <w:r w:rsidRPr="0088547E">
              <w:lastRenderedPageBreak/>
              <w:t>1.13</w:t>
            </w:r>
            <w:r>
              <w:t>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782FEC" w:rsidP="00CA31FA">
            <w:pPr>
              <w:widowControl w:val="0"/>
              <w:suppressAutoHyphens w:val="0"/>
              <w:spacing w:line="240" w:lineRule="exact"/>
              <w:jc w:val="both"/>
            </w:pPr>
            <w:r w:rsidRPr="0088547E">
              <w:t>Ведение претензионно-исковой работы по обеспечению взыскания с недобросовестных контрагентов штрафных санкций по муниц</w:t>
            </w:r>
            <w:r w:rsidRPr="0088547E">
              <w:t>и</w:t>
            </w:r>
            <w:r w:rsidRPr="0088547E">
              <w:t>пальным контрактам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CA31FA" w:rsidP="00CA31FA">
            <w:pPr>
              <w:widowControl w:val="0"/>
              <w:suppressAutoHyphens w:val="0"/>
              <w:spacing w:line="240" w:lineRule="exact"/>
              <w:jc w:val="both"/>
            </w:pPr>
            <w:r>
              <w:t>в течение 2018 года не выявлены случаи неисполнения или ненадлежащего и</w:t>
            </w:r>
            <w:r>
              <w:t>с</w:t>
            </w:r>
            <w:r>
              <w:t>полнения контрагентами  обязательств, предусмотренных контрактами</w:t>
            </w:r>
          </w:p>
        </w:tc>
        <w:tc>
          <w:tcPr>
            <w:tcW w:w="3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782FEC" w:rsidP="0088547E">
            <w:pPr>
              <w:widowControl w:val="0"/>
              <w:suppressAutoHyphens w:val="0"/>
              <w:jc w:val="both"/>
            </w:pPr>
          </w:p>
        </w:tc>
      </w:tr>
      <w:tr w:rsidR="00782FEC" w:rsidRPr="0088547E" w:rsidTr="005E18B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EC" w:rsidRPr="0088547E" w:rsidRDefault="00782FEC" w:rsidP="0088547E">
            <w:pPr>
              <w:widowControl w:val="0"/>
              <w:suppressAutoHyphens w:val="0"/>
              <w:jc w:val="center"/>
            </w:pPr>
            <w:r w:rsidRPr="0088547E">
              <w:t>1.14</w:t>
            </w:r>
            <w:r>
              <w:t>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EC" w:rsidRDefault="00782FEC" w:rsidP="003F3DD1">
            <w:pPr>
              <w:widowControl w:val="0"/>
              <w:suppressAutoHyphens w:val="0"/>
              <w:spacing w:line="240" w:lineRule="exact"/>
              <w:jc w:val="both"/>
            </w:pPr>
            <w:r w:rsidRPr="0088547E">
              <w:t>Проведение оценки потенциала прибыльности муниципального унитарного предприятия «Андроповский Бытсервис» с целью рассмо</w:t>
            </w:r>
            <w:r w:rsidRPr="0088547E">
              <w:t>т</w:t>
            </w:r>
            <w:r w:rsidRPr="0088547E">
              <w:t>рения  возможности увеличения размера ч</w:t>
            </w:r>
            <w:r w:rsidRPr="0088547E">
              <w:t>а</w:t>
            </w:r>
            <w:r w:rsidRPr="0088547E">
              <w:t>сти прибыли, подлежащей перечислению в бюджет муниципального района с 10 до 25 процентов</w:t>
            </w:r>
          </w:p>
          <w:p w:rsidR="00782FEC" w:rsidRPr="0088547E" w:rsidRDefault="00782FE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4C" w:rsidRPr="00EA36E0" w:rsidRDefault="003F3DD1" w:rsidP="003F3DD1">
            <w:pPr>
              <w:spacing w:line="240" w:lineRule="exact"/>
              <w:jc w:val="both"/>
            </w:pPr>
            <w:r>
              <w:t>в</w:t>
            </w:r>
            <w:r w:rsidR="00A91B4C" w:rsidRPr="00EA36E0">
              <w:t xml:space="preserve"> отчетном </w:t>
            </w:r>
            <w:r w:rsidR="00A91B4C">
              <w:t>году</w:t>
            </w:r>
            <w:r w:rsidR="00A91B4C" w:rsidRPr="00EA36E0">
              <w:t xml:space="preserve"> хозяйственную деятельность вело одно муниципальное унитарное предприятие «Андроповский Бытсервис». За прошедший 2017 год предприятие сработало с прибылью 60 тыс. руб</w:t>
            </w:r>
            <w:r>
              <w:t>лей</w:t>
            </w:r>
            <w:r w:rsidR="00A91B4C" w:rsidRPr="00EA36E0">
              <w:t xml:space="preserve">. В бюджет </w:t>
            </w:r>
            <w:r>
              <w:t xml:space="preserve">муниципального </w:t>
            </w:r>
            <w:r w:rsidR="00A91B4C" w:rsidRPr="00EA36E0">
              <w:t>района произведены отчисления от прибыли в сумме 6 тыс. руб. (10 процентов от чистой прибыли предприятия).</w:t>
            </w:r>
          </w:p>
          <w:p w:rsidR="003F3DD1" w:rsidRDefault="003F3DD1" w:rsidP="003F3DD1">
            <w:pPr>
              <w:spacing w:line="240" w:lineRule="exact"/>
              <w:jc w:val="both"/>
            </w:pPr>
            <w:r>
              <w:t xml:space="preserve">      К концу отчетного года финансовое состояние предприятия несколько улучшилось, что обусловлено сменой руководителя предприятия по результатам проведенных проверок финансово-хозяйственной деятельности.</w:t>
            </w:r>
          </w:p>
          <w:p w:rsidR="00782FEC" w:rsidRPr="0088547E" w:rsidRDefault="003F3DD1" w:rsidP="003F3DD1">
            <w:pPr>
              <w:spacing w:line="240" w:lineRule="exact"/>
              <w:jc w:val="both"/>
            </w:pPr>
            <w:r>
              <w:t xml:space="preserve">     Проведен  анализ деятельности предприятия, разработана программа деятельности предприятия на очередной финансовый год</w:t>
            </w:r>
          </w:p>
        </w:tc>
        <w:tc>
          <w:tcPr>
            <w:tcW w:w="3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3F3DD1" w:rsidP="003F3DD1">
            <w:pPr>
              <w:widowControl w:val="0"/>
              <w:suppressAutoHyphens w:val="0"/>
              <w:spacing w:line="240" w:lineRule="exact"/>
              <w:jc w:val="both"/>
            </w:pPr>
            <w:r>
              <w:t>в бюджет муниципальн</w:t>
            </w:r>
            <w:r>
              <w:t>о</w:t>
            </w:r>
            <w:r>
              <w:t>го района дополнительно поступило отчислений от прибыли предприятия в сумме 1,0 тыс. рублей</w:t>
            </w:r>
          </w:p>
        </w:tc>
      </w:tr>
      <w:tr w:rsidR="00782FEC" w:rsidRPr="0088547E" w:rsidTr="005E18B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EC" w:rsidRPr="0088547E" w:rsidRDefault="00782FEC" w:rsidP="0088547E">
            <w:pPr>
              <w:widowControl w:val="0"/>
              <w:suppressAutoHyphens w:val="0"/>
              <w:jc w:val="center"/>
            </w:pPr>
            <w:r w:rsidRPr="0088547E">
              <w:t>1.15</w:t>
            </w:r>
            <w:r>
              <w:t>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EC" w:rsidRPr="005148B9" w:rsidRDefault="00782FEC" w:rsidP="005148B9">
            <w:pPr>
              <w:widowControl w:val="0"/>
              <w:suppressAutoHyphens w:val="0"/>
              <w:spacing w:line="240" w:lineRule="exact"/>
              <w:jc w:val="both"/>
            </w:pPr>
            <w:r w:rsidRPr="005148B9">
              <w:t>Проведение мероприятий, направленных на увеличение доходов от оказания платных услуг и прочих безвозмездных поступлений муниципальных учреждений Андроповского района Ставропольского края</w:t>
            </w:r>
          </w:p>
          <w:p w:rsidR="00782FEC" w:rsidRPr="0088547E" w:rsidRDefault="00782FE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5148B9" w:rsidP="002345BB">
            <w:pPr>
              <w:widowControl w:val="0"/>
              <w:suppressAutoHyphens w:val="0"/>
              <w:spacing w:line="240" w:lineRule="exact"/>
              <w:jc w:val="both"/>
            </w:pPr>
            <w:r>
              <w:t>в рамках данного направления в отче</w:t>
            </w:r>
            <w:r>
              <w:t>т</w:t>
            </w:r>
            <w:r>
              <w:t>ном  году</w:t>
            </w:r>
            <w:r w:rsidR="002345BB">
              <w:t xml:space="preserve"> муниципальными учрежден</w:t>
            </w:r>
            <w:r w:rsidR="002345BB">
              <w:t>и</w:t>
            </w:r>
            <w:r w:rsidR="002345BB">
              <w:t>ями к</w:t>
            </w:r>
            <w:r>
              <w:t>ультур</w:t>
            </w:r>
            <w:r w:rsidR="002345BB">
              <w:t xml:space="preserve">ы </w:t>
            </w:r>
            <w:r>
              <w:t>расширен перечень ок</w:t>
            </w:r>
            <w:r>
              <w:t>а</w:t>
            </w:r>
            <w:r>
              <w:t>зываемы платных услуг (показ кин</w:t>
            </w:r>
            <w:r>
              <w:t>о</w:t>
            </w:r>
            <w:r>
              <w:t>фильмов), увеличено количество оказ</w:t>
            </w:r>
            <w:r>
              <w:t>ы</w:t>
            </w:r>
            <w:r>
              <w:t>ваемых услуг от приносящей доход де</w:t>
            </w:r>
            <w:r>
              <w:t>я</w:t>
            </w:r>
            <w:r>
              <w:t xml:space="preserve">тельности. В целом за год их оказано  на </w:t>
            </w:r>
            <w:r>
              <w:lastRenderedPageBreak/>
              <w:t>486,29 тыс. рублей больше, чем план</w:t>
            </w:r>
            <w:r>
              <w:t>и</w:t>
            </w:r>
            <w:r>
              <w:t>ровалось</w:t>
            </w:r>
            <w:r w:rsidR="002345BB">
              <w:t>, что снизило нагрузку на бю</w:t>
            </w:r>
            <w:r w:rsidR="002345BB">
              <w:t>д</w:t>
            </w:r>
            <w:r w:rsidR="002345BB">
              <w:t>жет муниципального района</w:t>
            </w:r>
            <w:r>
              <w:t xml:space="preserve"> </w:t>
            </w:r>
          </w:p>
        </w:tc>
        <w:tc>
          <w:tcPr>
            <w:tcW w:w="3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EC" w:rsidRPr="0088547E" w:rsidRDefault="00782FEC" w:rsidP="0088547E">
            <w:pPr>
              <w:widowControl w:val="0"/>
              <w:suppressAutoHyphens w:val="0"/>
              <w:jc w:val="both"/>
            </w:pPr>
          </w:p>
        </w:tc>
      </w:tr>
      <w:tr w:rsidR="006D3984" w:rsidRPr="0088547E" w:rsidTr="005E18B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88547E">
            <w:pPr>
              <w:widowControl w:val="0"/>
              <w:suppressAutoHyphens w:val="0"/>
              <w:jc w:val="center"/>
            </w:pPr>
            <w:r w:rsidRPr="0088547E">
              <w:lastRenderedPageBreak/>
              <w:t>1.16</w:t>
            </w:r>
            <w:r>
              <w:t>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5148B9">
            <w:pPr>
              <w:widowControl w:val="0"/>
              <w:suppressAutoHyphens w:val="0"/>
              <w:spacing w:line="240" w:lineRule="exact"/>
              <w:jc w:val="both"/>
            </w:pPr>
            <w:r w:rsidRPr="0088547E">
              <w:t>Организация работы межведомственной р</w:t>
            </w:r>
            <w:r w:rsidRPr="0088547E">
              <w:t>а</w:t>
            </w:r>
            <w:r w:rsidRPr="0088547E">
              <w:t>бочей группы по вопросам мобилизации д</w:t>
            </w:r>
            <w:r w:rsidRPr="0088547E">
              <w:t>о</w:t>
            </w:r>
            <w:r w:rsidRPr="0088547E">
              <w:t>ходов бюджета муниципального района с приглашением юридических и физических лиц, имеющих задолженность по налоговым платежам в бюджет муниципального района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88547E" w:rsidRDefault="006D3984" w:rsidP="005148B9">
            <w:pPr>
              <w:pStyle w:val="a8"/>
              <w:spacing w:beforeLines="60" w:before="144" w:afterLines="60" w:after="144" w:line="240" w:lineRule="exact"/>
              <w:ind w:left="0"/>
              <w:jc w:val="both"/>
            </w:pPr>
            <w:r w:rsidRPr="005148B9">
              <w:rPr>
                <w:color w:val="000000" w:themeColor="text1"/>
              </w:rPr>
              <w:t xml:space="preserve">за отчетный </w:t>
            </w:r>
            <w:r w:rsidR="005148B9">
              <w:rPr>
                <w:color w:val="000000" w:themeColor="text1"/>
              </w:rPr>
              <w:t>год</w:t>
            </w:r>
            <w:r w:rsidRPr="005148B9">
              <w:rPr>
                <w:color w:val="000000" w:themeColor="text1"/>
              </w:rPr>
              <w:t xml:space="preserve"> проведено </w:t>
            </w:r>
            <w:r w:rsidR="005148B9" w:rsidRPr="005148B9">
              <w:rPr>
                <w:color w:val="000000" w:themeColor="text1"/>
              </w:rPr>
              <w:t>9</w:t>
            </w:r>
            <w:r w:rsidRPr="005148B9">
              <w:rPr>
                <w:color w:val="000000" w:themeColor="text1"/>
              </w:rPr>
              <w:t xml:space="preserve"> заседаний  межведомственной рабочей группы по мобилизации доходов бюджета муниципального района, на которых рассмотрено состояние задолженности</w:t>
            </w:r>
            <w:r w:rsidR="005148B9" w:rsidRPr="005148B9">
              <w:rPr>
                <w:color w:val="000000" w:themeColor="text1"/>
              </w:rPr>
              <w:t xml:space="preserve"> 277 </w:t>
            </w:r>
            <w:r w:rsidRPr="005148B9">
              <w:rPr>
                <w:color w:val="000000" w:themeColor="text1"/>
              </w:rPr>
              <w:t xml:space="preserve"> </w:t>
            </w:r>
            <w:r w:rsidR="005148B9" w:rsidRPr="005148B9">
              <w:rPr>
                <w:color w:val="000000" w:themeColor="text1"/>
              </w:rPr>
              <w:t>н</w:t>
            </w:r>
            <w:r w:rsidRPr="005148B9">
              <w:rPr>
                <w:color w:val="000000" w:themeColor="text1"/>
              </w:rPr>
              <w:t xml:space="preserve">алогоплательщиков- юридических и физических лиц, имеющих наиболее крупную  сумму задолженности </w:t>
            </w:r>
            <w:r w:rsidRPr="005148B9">
              <w:t xml:space="preserve">по налоговым платежам, зачисляемым в бюджет муниципального района. По результатам  работы  рабочей группы  налогоплательщиками Андроповского района  погашена задолженность </w:t>
            </w:r>
            <w:r w:rsidR="005148B9" w:rsidRPr="005148B9">
              <w:t xml:space="preserve">прошлых лет и текущего года </w:t>
            </w:r>
            <w:r w:rsidRPr="005148B9">
              <w:t xml:space="preserve">по налоговым платежам во все уровни бюджета  в сумме 2 </w:t>
            </w:r>
            <w:r w:rsidR="005148B9" w:rsidRPr="005148B9">
              <w:t>399</w:t>
            </w:r>
            <w:r w:rsidRPr="005148B9">
              <w:t>,65 тыс. рублей, урегулирована задолженность с налоговыми органами  по отдельным налогоплательщикам в сумме 340,94 тыс. рублей</w:t>
            </w:r>
          </w:p>
        </w:tc>
        <w:tc>
          <w:tcPr>
            <w:tcW w:w="3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0672CE" w:rsidRDefault="009B1C11" w:rsidP="009B1C11">
            <w:pPr>
              <w:spacing w:beforeLines="60" w:before="144" w:afterLines="60" w:after="144" w:line="240" w:lineRule="exact"/>
              <w:jc w:val="both"/>
              <w:rPr>
                <w:color w:val="000000" w:themeColor="text1"/>
              </w:rPr>
            </w:pPr>
            <w:r>
              <w:t>з</w:t>
            </w:r>
            <w:r w:rsidR="006D3984">
              <w:t>адолженность</w:t>
            </w:r>
            <w:r>
              <w:t xml:space="preserve"> по </w:t>
            </w:r>
            <w:r w:rsidR="006D3984">
              <w:t xml:space="preserve"> налоговым платежам в бюджет муниципального района за отчетный </w:t>
            </w:r>
            <w:r w:rsidR="005148B9">
              <w:t>год</w:t>
            </w:r>
            <w:r w:rsidR="006D3984">
              <w:t xml:space="preserve"> по всем основаниям сократилась на </w:t>
            </w:r>
            <w:r>
              <w:t>5 085,00</w:t>
            </w:r>
            <w:r w:rsidR="006D3984">
              <w:t xml:space="preserve"> тыс.</w:t>
            </w:r>
            <w:r w:rsidR="005148B9">
              <w:t xml:space="preserve"> </w:t>
            </w:r>
            <w:r w:rsidR="006D3984">
              <w:t xml:space="preserve">рублей. </w:t>
            </w:r>
          </w:p>
        </w:tc>
      </w:tr>
      <w:tr w:rsidR="006D3984" w:rsidRPr="0088547E" w:rsidTr="005E18B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88547E">
            <w:pPr>
              <w:widowControl w:val="0"/>
              <w:suppressAutoHyphens w:val="0"/>
              <w:jc w:val="center"/>
            </w:pPr>
            <w:r w:rsidRPr="0088547E">
              <w:t>1.17</w:t>
            </w:r>
            <w:r>
              <w:t>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1779C0">
            <w:pPr>
              <w:widowControl w:val="0"/>
              <w:suppressAutoHyphens w:val="0"/>
              <w:spacing w:line="240" w:lineRule="exact"/>
              <w:jc w:val="both"/>
            </w:pPr>
            <w:r w:rsidRPr="0088547E">
              <w:t>Осуществление контроля за установкой и и</w:t>
            </w:r>
            <w:r w:rsidRPr="0088547E">
              <w:t>с</w:t>
            </w:r>
            <w:r w:rsidRPr="0088547E">
              <w:t>пользованием средств наружной рекламы на территории района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88547E" w:rsidRDefault="006D3984" w:rsidP="0084397D">
            <w:pPr>
              <w:widowControl w:val="0"/>
              <w:suppressAutoHyphens w:val="0"/>
              <w:spacing w:line="240" w:lineRule="exact"/>
              <w:jc w:val="both"/>
            </w:pPr>
            <w:r>
              <w:t xml:space="preserve">в рамках осуществления контроля за установкой рекламных конструкций  за отчетный </w:t>
            </w:r>
            <w:r w:rsidR="0084397D">
              <w:t>год</w:t>
            </w:r>
            <w:r>
              <w:t xml:space="preserve"> проведено </w:t>
            </w:r>
            <w:r w:rsidR="0084397D">
              <w:t>4</w:t>
            </w:r>
            <w:r>
              <w:t xml:space="preserve"> ревизии р</w:t>
            </w:r>
            <w:r>
              <w:t>е</w:t>
            </w:r>
            <w:r>
              <w:t>кламных конструкций на территории Андроповского района. По результатам проведенной ревизии фактов установки н</w:t>
            </w:r>
            <w:r w:rsidRPr="004E744B">
              <w:t xml:space="preserve">езаконных рекламных конструкций не </w:t>
            </w:r>
            <w:r>
              <w:t>выявлено</w:t>
            </w:r>
          </w:p>
        </w:tc>
        <w:tc>
          <w:tcPr>
            <w:tcW w:w="3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4E744B" w:rsidRDefault="006D3984" w:rsidP="0084397D">
            <w:pPr>
              <w:spacing w:line="240" w:lineRule="exact"/>
              <w:jc w:val="both"/>
            </w:pPr>
            <w:r>
              <w:t>в</w:t>
            </w:r>
            <w:r w:rsidR="0084397D">
              <w:t xml:space="preserve"> целом за год в </w:t>
            </w:r>
            <w:r>
              <w:t xml:space="preserve"> бюджет муниципального района дополнительно поступило неналоговых доходов от использования рекламных конструкций по заключенным договорам в сумме </w:t>
            </w:r>
            <w:r w:rsidR="0084397D">
              <w:t>83,2</w:t>
            </w:r>
            <w:r>
              <w:t xml:space="preserve"> тыс. рублей.</w:t>
            </w:r>
          </w:p>
        </w:tc>
      </w:tr>
      <w:tr w:rsidR="006D3984" w:rsidRPr="0088547E" w:rsidTr="005E18B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88547E" w:rsidRDefault="006D3984" w:rsidP="0088547E">
            <w:pPr>
              <w:widowControl w:val="0"/>
              <w:suppressAutoHyphens w:val="0"/>
              <w:jc w:val="center"/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88547E">
            <w:pPr>
              <w:widowControl w:val="0"/>
              <w:suppressAutoHyphens w:val="0"/>
              <w:jc w:val="both"/>
            </w:pPr>
            <w:r w:rsidRPr="0088547E">
              <w:t>Итого по разделу I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7" w:rsidRPr="00F31157" w:rsidRDefault="00F31157" w:rsidP="00F31157">
            <w:pPr>
              <w:spacing w:beforeLines="60" w:before="144" w:afterLines="60" w:after="144" w:line="240" w:lineRule="exact"/>
              <w:jc w:val="both"/>
              <w:rPr>
                <w:sz w:val="24"/>
                <w:szCs w:val="24"/>
              </w:rPr>
            </w:pPr>
            <w:r w:rsidRPr="00F31157">
              <w:rPr>
                <w:sz w:val="24"/>
                <w:szCs w:val="24"/>
              </w:rPr>
              <w:t>План -1726,00 тыс. рублей</w:t>
            </w:r>
          </w:p>
        </w:tc>
        <w:tc>
          <w:tcPr>
            <w:tcW w:w="3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F31157" w:rsidRDefault="00F31157" w:rsidP="003955A9">
            <w:pPr>
              <w:spacing w:beforeLines="60" w:before="144" w:afterLines="60" w:after="144" w:line="240" w:lineRule="exact"/>
              <w:jc w:val="both"/>
              <w:rPr>
                <w:sz w:val="24"/>
                <w:szCs w:val="24"/>
              </w:rPr>
            </w:pPr>
            <w:r w:rsidRPr="00F31157">
              <w:rPr>
                <w:sz w:val="24"/>
                <w:szCs w:val="24"/>
              </w:rPr>
              <w:t>Факт- 3106,80 тыс. рублей</w:t>
            </w:r>
          </w:p>
        </w:tc>
      </w:tr>
      <w:tr w:rsidR="006D3984" w:rsidRPr="0088547E" w:rsidTr="005E18B0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Default="006D3984" w:rsidP="0088547E">
            <w:pPr>
              <w:widowControl w:val="0"/>
              <w:suppressAutoHyphens w:val="0"/>
              <w:jc w:val="center"/>
            </w:pPr>
            <w:r w:rsidRPr="0088547E">
              <w:t>II. Мероприятия по оптимизации расходов бюджета  муниципального района</w:t>
            </w:r>
          </w:p>
          <w:p w:rsidR="006D3984" w:rsidRPr="0088547E" w:rsidRDefault="006D3984" w:rsidP="0088547E">
            <w:pPr>
              <w:widowControl w:val="0"/>
              <w:suppressAutoHyphens w:val="0"/>
              <w:jc w:val="center"/>
            </w:pPr>
          </w:p>
        </w:tc>
      </w:tr>
      <w:tr w:rsidR="006D3984" w:rsidRPr="0088547E" w:rsidTr="005E18B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88547E">
            <w:pPr>
              <w:widowControl w:val="0"/>
              <w:suppressAutoHyphens w:val="0"/>
              <w:jc w:val="center"/>
            </w:pPr>
            <w:r w:rsidRPr="0088547E">
              <w:lastRenderedPageBreak/>
              <w:t>2.1.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C36EC1">
            <w:pPr>
              <w:widowControl w:val="0"/>
              <w:suppressAutoHyphens w:val="0"/>
              <w:spacing w:line="240" w:lineRule="exact"/>
              <w:jc w:val="both"/>
            </w:pPr>
            <w:r w:rsidRPr="0088547E">
              <w:t>Упорядочение имущественного комплекса Андроповского муниципального района Ставропольского края: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88547E" w:rsidRDefault="006D3984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3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88547E" w:rsidRDefault="006D3984" w:rsidP="0088547E">
            <w:pPr>
              <w:widowControl w:val="0"/>
              <w:suppressAutoHyphens w:val="0"/>
              <w:jc w:val="center"/>
            </w:pPr>
          </w:p>
        </w:tc>
      </w:tr>
      <w:tr w:rsidR="006D3984" w:rsidRPr="0088547E" w:rsidTr="005E18B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88547E">
            <w:pPr>
              <w:widowControl w:val="0"/>
              <w:suppressAutoHyphens w:val="0"/>
              <w:jc w:val="center"/>
            </w:pPr>
            <w:r w:rsidRPr="0088547E">
              <w:t>2.1.1</w:t>
            </w:r>
            <w:r>
              <w:t>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88547E" w:rsidRDefault="006D3984" w:rsidP="00C36EC1">
            <w:pPr>
              <w:widowControl w:val="0"/>
              <w:suppressAutoHyphens w:val="0"/>
              <w:spacing w:line="240" w:lineRule="exact"/>
              <w:jc w:val="both"/>
            </w:pPr>
            <w:r w:rsidRPr="0088547E">
              <w:t>Проведение работы по закреплению муниц</w:t>
            </w:r>
            <w:r w:rsidRPr="0088547E">
              <w:t>и</w:t>
            </w:r>
            <w:r w:rsidRPr="0088547E">
              <w:t>пального имущества в оперативное управл</w:t>
            </w:r>
            <w:r w:rsidRPr="0088547E">
              <w:t>е</w:t>
            </w:r>
            <w:r w:rsidRPr="0088547E">
              <w:t>ние муниципальных учреждений и передаче земельных участков в постоянное (бессро</w:t>
            </w:r>
            <w:r w:rsidRPr="0088547E">
              <w:t>ч</w:t>
            </w:r>
            <w:r w:rsidRPr="0088547E">
              <w:t>ное) пользование</w:t>
            </w:r>
          </w:p>
          <w:p w:rsidR="006D3984" w:rsidRPr="0088547E" w:rsidRDefault="006D3984" w:rsidP="00C36EC1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C36EC1" w:rsidP="00C36EC1">
            <w:pPr>
              <w:spacing w:line="240" w:lineRule="exact"/>
              <w:jc w:val="both"/>
            </w:pPr>
            <w:r>
              <w:t>в целом за  2018 год</w:t>
            </w:r>
            <w:r w:rsidR="00A91B4C" w:rsidRPr="00EA36E0">
              <w:t xml:space="preserve"> предоставлено в постоянное (бессрочное) пользование </w:t>
            </w:r>
            <w:r w:rsidR="00A91B4C">
              <w:t>32 земельных участка</w:t>
            </w:r>
            <w:r w:rsidR="00A91B4C" w:rsidRPr="00EA36E0">
              <w:t xml:space="preserve">, площадью </w:t>
            </w:r>
            <w:smartTag w:uri="urn:schemas-microsoft-com:office:smarttags" w:element="metricconverter">
              <w:smartTagPr>
                <w:attr w:name="ProductID" w:val="52,6 га"/>
              </w:smartTagPr>
              <w:r w:rsidR="00A91B4C">
                <w:t>52,6</w:t>
              </w:r>
              <w:r w:rsidR="00A91B4C" w:rsidRPr="00EA36E0">
                <w:t xml:space="preserve"> га</w:t>
              </w:r>
            </w:smartTag>
            <w:r w:rsidR="00A91B4C" w:rsidRPr="00EA36E0">
              <w:t xml:space="preserve">. </w:t>
            </w:r>
            <w:r>
              <w:t>В консолидированный бюджет района  дополнительно поступит земельного налога в сумме 67,8 тыс. рублей</w:t>
            </w:r>
            <w:r w:rsidR="00A91B4C" w:rsidRPr="00EA36E0">
              <w:t xml:space="preserve"> в год</w:t>
            </w:r>
          </w:p>
        </w:tc>
        <w:tc>
          <w:tcPr>
            <w:tcW w:w="3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88547E" w:rsidRDefault="006D3984" w:rsidP="0088547E">
            <w:pPr>
              <w:widowControl w:val="0"/>
              <w:suppressAutoHyphens w:val="0"/>
              <w:jc w:val="both"/>
            </w:pPr>
          </w:p>
        </w:tc>
      </w:tr>
      <w:tr w:rsidR="006D3984" w:rsidRPr="0088547E" w:rsidTr="005E18B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88547E">
            <w:pPr>
              <w:widowControl w:val="0"/>
              <w:suppressAutoHyphens w:val="0"/>
              <w:jc w:val="center"/>
            </w:pPr>
            <w:r w:rsidRPr="0088547E">
              <w:t>2.1.2</w:t>
            </w:r>
            <w:r>
              <w:t>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C36EC1">
            <w:pPr>
              <w:widowControl w:val="0"/>
              <w:suppressAutoHyphens w:val="0"/>
              <w:spacing w:line="240" w:lineRule="exact"/>
              <w:jc w:val="both"/>
            </w:pPr>
            <w:r w:rsidRPr="0088547E">
              <w:t>Проведение мероприятий по оптимизации площадей земельных участков, используемых муниципальными учреждениями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88547E" w:rsidRDefault="006D3984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3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88547E" w:rsidRDefault="006D3984" w:rsidP="0088547E">
            <w:pPr>
              <w:widowControl w:val="0"/>
              <w:suppressAutoHyphens w:val="0"/>
              <w:jc w:val="both"/>
            </w:pPr>
          </w:p>
        </w:tc>
      </w:tr>
      <w:tr w:rsidR="006D3984" w:rsidRPr="0088547E" w:rsidTr="003955A9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88547E">
            <w:pPr>
              <w:widowControl w:val="0"/>
              <w:suppressAutoHyphens w:val="0"/>
              <w:jc w:val="center"/>
            </w:pPr>
            <w:r w:rsidRPr="0088547E">
              <w:t>2.1.3</w:t>
            </w:r>
            <w:r>
              <w:t>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C36EC1">
            <w:pPr>
              <w:widowControl w:val="0"/>
              <w:suppressAutoHyphens w:val="0"/>
              <w:spacing w:line="240" w:lineRule="exact"/>
              <w:jc w:val="both"/>
            </w:pPr>
            <w:r w:rsidRPr="0088547E">
              <w:t>Выявление объектов основных средств, нах</w:t>
            </w:r>
            <w:r w:rsidRPr="0088547E">
              <w:t>о</w:t>
            </w:r>
            <w:r w:rsidRPr="0088547E">
              <w:t>дящихся на балансе муниципальных учр</w:t>
            </w:r>
            <w:r w:rsidRPr="0088547E">
              <w:t>е</w:t>
            </w:r>
            <w:r w:rsidRPr="0088547E">
              <w:t>ждений (организаций) Андроповского мун</w:t>
            </w:r>
            <w:r w:rsidRPr="0088547E">
              <w:t>и</w:t>
            </w:r>
            <w:r w:rsidRPr="0088547E">
              <w:t>ципального района, которые не соответствуют критериям актива, и списание указанных об</w:t>
            </w:r>
            <w:r w:rsidRPr="0088547E">
              <w:t>ъ</w:t>
            </w:r>
            <w:r w:rsidRPr="0088547E">
              <w:t>ектов основных средств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88547E" w:rsidRDefault="00C36EC1" w:rsidP="00C36EC1">
            <w:pPr>
              <w:widowControl w:val="0"/>
              <w:suppressAutoHyphens w:val="0"/>
              <w:spacing w:line="240" w:lineRule="exact"/>
              <w:jc w:val="both"/>
            </w:pPr>
            <w:r>
              <w:t>в</w:t>
            </w:r>
            <w:r w:rsidR="00A91B4C">
              <w:t xml:space="preserve"> течение года, на основании экспер</w:t>
            </w:r>
            <w:r w:rsidR="00A91B4C">
              <w:t>т</w:t>
            </w:r>
            <w:r w:rsidR="00A91B4C">
              <w:t>ных заключений специализированных организаций, учредителем учреждений, согласовано списание объектов осно</w:t>
            </w:r>
            <w:r w:rsidR="00A91B4C">
              <w:t>в</w:t>
            </w:r>
            <w:r w:rsidR="00A91B4C">
              <w:t>ных средств, которые не соответствуют критерия актива, на общую сумму 9,5 млн.</w:t>
            </w:r>
            <w:r>
              <w:t xml:space="preserve"> </w:t>
            </w:r>
            <w:r w:rsidR="00A91B4C">
              <w:t>руб</w:t>
            </w:r>
            <w:r w:rsidR="00970068">
              <w:t>лей</w:t>
            </w:r>
            <w:r w:rsidR="00A91B4C">
              <w:t>, от реализации металлол</w:t>
            </w:r>
            <w:r w:rsidR="00A91B4C">
              <w:t>о</w:t>
            </w:r>
            <w:r w:rsidR="00A91B4C">
              <w:t xml:space="preserve">ма списанных объектов получено </w:t>
            </w:r>
            <w:r>
              <w:t>7,50</w:t>
            </w:r>
            <w:r w:rsidR="00A91B4C">
              <w:t xml:space="preserve"> тыс.</w:t>
            </w:r>
            <w:r>
              <w:t xml:space="preserve"> </w:t>
            </w:r>
            <w:r w:rsidR="00A91B4C">
              <w:t>руб</w:t>
            </w:r>
            <w:r>
              <w:t>лей</w:t>
            </w:r>
            <w:r w:rsidR="00A91B4C">
              <w:t>, которые поступили в ра</w:t>
            </w:r>
            <w:r w:rsidR="00A91B4C">
              <w:t>с</w:t>
            </w:r>
            <w:r w:rsidR="00A91B4C">
              <w:t>поряжение бюджетных учреждений, р</w:t>
            </w:r>
            <w:r w:rsidR="00A91B4C">
              <w:t>е</w:t>
            </w:r>
            <w:r w:rsidR="00A91B4C">
              <w:t>ализовавших металлолом</w:t>
            </w:r>
          </w:p>
        </w:tc>
        <w:tc>
          <w:tcPr>
            <w:tcW w:w="3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88547E" w:rsidRDefault="006D3984" w:rsidP="0088547E">
            <w:pPr>
              <w:widowControl w:val="0"/>
              <w:suppressAutoHyphens w:val="0"/>
            </w:pPr>
          </w:p>
        </w:tc>
      </w:tr>
      <w:tr w:rsidR="006D3984" w:rsidRPr="0088547E" w:rsidTr="005E18B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88547E">
            <w:pPr>
              <w:widowControl w:val="0"/>
              <w:suppressAutoHyphens w:val="0"/>
              <w:jc w:val="center"/>
            </w:pPr>
            <w:r w:rsidRPr="0088547E">
              <w:t>2.2.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970068">
            <w:pPr>
              <w:widowControl w:val="0"/>
              <w:suppressAutoHyphens w:val="0"/>
              <w:spacing w:line="240" w:lineRule="exact"/>
              <w:jc w:val="both"/>
            </w:pPr>
            <w:r w:rsidRPr="0088547E">
              <w:t>Обеспечение соблюдения установленных Правительством Ставропольского края но</w:t>
            </w:r>
            <w:r w:rsidRPr="0088547E">
              <w:t>р</w:t>
            </w:r>
            <w:r w:rsidRPr="0088547E">
              <w:t>мативов расходов на содержание органов местного самоуправления муниципального района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88547E" w:rsidRDefault="00970068" w:rsidP="00970068">
            <w:pPr>
              <w:widowControl w:val="0"/>
              <w:suppressAutoHyphens w:val="0"/>
              <w:spacing w:line="240" w:lineRule="exact"/>
              <w:jc w:val="both"/>
            </w:pPr>
            <w:r>
              <w:t>в течение отчетного года  на постоянной основе осуществлялся мониторинг с</w:t>
            </w:r>
            <w:r>
              <w:t>о</w:t>
            </w:r>
            <w:r>
              <w:t>блюдения установленного Правител</w:t>
            </w:r>
            <w:r>
              <w:t>ь</w:t>
            </w:r>
            <w:r>
              <w:t>ством Ставропольского края норматива  на содержание органов местного сам</w:t>
            </w:r>
            <w:r>
              <w:t>о</w:t>
            </w:r>
            <w:r>
              <w:t>управления муниципальных образов</w:t>
            </w:r>
            <w:r>
              <w:t>а</w:t>
            </w:r>
            <w:r>
              <w:t>ний района. По итогам 2018 года пр</w:t>
            </w:r>
            <w:r>
              <w:t>е</w:t>
            </w:r>
            <w:r>
              <w:t xml:space="preserve">вышение норматива не установлено </w:t>
            </w:r>
          </w:p>
        </w:tc>
        <w:tc>
          <w:tcPr>
            <w:tcW w:w="3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88547E" w:rsidRDefault="006D3984" w:rsidP="0088547E">
            <w:pPr>
              <w:widowControl w:val="0"/>
              <w:suppressAutoHyphens w:val="0"/>
            </w:pPr>
          </w:p>
        </w:tc>
      </w:tr>
      <w:tr w:rsidR="006D3984" w:rsidRPr="0088547E" w:rsidTr="003955A9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88547E">
            <w:pPr>
              <w:widowControl w:val="0"/>
              <w:suppressAutoHyphens w:val="0"/>
              <w:jc w:val="center"/>
            </w:pPr>
            <w:r w:rsidRPr="0088547E">
              <w:t>2.3</w:t>
            </w:r>
            <w:r>
              <w:t>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033AEC">
            <w:pPr>
              <w:widowControl w:val="0"/>
              <w:suppressAutoHyphens w:val="0"/>
              <w:spacing w:line="240" w:lineRule="exact"/>
              <w:jc w:val="both"/>
            </w:pPr>
            <w:r w:rsidRPr="0088547E">
              <w:t>Осуществление мероприятий по сокращению численности административно-управленческого и вспомогательного перс</w:t>
            </w:r>
            <w:r w:rsidRPr="0088547E">
              <w:t>о</w:t>
            </w:r>
            <w:r w:rsidRPr="0088547E">
              <w:t>нала муниципальных учреждений (организ</w:t>
            </w:r>
            <w:r w:rsidRPr="0088547E">
              <w:t>а</w:t>
            </w:r>
            <w:r w:rsidRPr="0088547E">
              <w:t xml:space="preserve">ций) образования и культуры  Андроповского муниципального района Ставропольского </w:t>
            </w:r>
            <w:r w:rsidRPr="0088547E">
              <w:lastRenderedPageBreak/>
              <w:t>края в целях  приведения штатной численн</w:t>
            </w:r>
            <w:r w:rsidRPr="0088547E">
              <w:t>о</w:t>
            </w:r>
            <w:r w:rsidRPr="0088547E">
              <w:t>сти работников муниципальных учреждений в соответствие с объемом оказываемых мун</w:t>
            </w:r>
            <w:r w:rsidRPr="0088547E">
              <w:t>и</w:t>
            </w:r>
            <w:r w:rsidRPr="0088547E">
              <w:t xml:space="preserve">ципальных услуг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D0" w:rsidRPr="004E744B" w:rsidRDefault="003E1ED0" w:rsidP="004B0012">
            <w:pPr>
              <w:widowControl w:val="0"/>
              <w:tabs>
                <w:tab w:val="left" w:pos="2412"/>
              </w:tabs>
              <w:spacing w:line="240" w:lineRule="exact"/>
              <w:jc w:val="both"/>
            </w:pPr>
            <w:r>
              <w:lastRenderedPageBreak/>
              <w:t xml:space="preserve">в текущем году </w:t>
            </w:r>
            <w:r w:rsidR="00D33162">
              <w:t>проводилась работа</w:t>
            </w:r>
            <w:r>
              <w:t xml:space="preserve"> </w:t>
            </w:r>
            <w:r w:rsidRPr="004E744B">
              <w:t>по приведению штатной численности работников муниципальных учреждений в соответствие с объемом оказываемых муниципальных услуг</w:t>
            </w:r>
            <w:r w:rsidR="00D33162">
              <w:t>.</w:t>
            </w:r>
          </w:p>
          <w:p w:rsidR="003B7158" w:rsidRPr="0088547E" w:rsidRDefault="003B7158" w:rsidP="004B0012">
            <w:pPr>
              <w:widowControl w:val="0"/>
              <w:suppressAutoHyphens w:val="0"/>
              <w:spacing w:line="240" w:lineRule="exact"/>
              <w:jc w:val="both"/>
            </w:pPr>
            <w:r>
              <w:t xml:space="preserve">       Высвободившиеся средства напра</w:t>
            </w:r>
            <w:r>
              <w:t>в</w:t>
            </w:r>
            <w:r>
              <w:lastRenderedPageBreak/>
              <w:t>лены на обеспечение  установленных показателей по  заработной плате цел</w:t>
            </w:r>
            <w:r>
              <w:t>е</w:t>
            </w:r>
            <w:r>
              <w:t>вых категорий работников бюджетной сферы</w:t>
            </w:r>
          </w:p>
        </w:tc>
        <w:tc>
          <w:tcPr>
            <w:tcW w:w="3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D0" w:rsidRPr="004E744B" w:rsidRDefault="003E1ED0" w:rsidP="00033AEC">
            <w:pPr>
              <w:spacing w:line="240" w:lineRule="exact"/>
              <w:ind w:right="-57"/>
              <w:jc w:val="both"/>
            </w:pPr>
            <w:r>
              <w:lastRenderedPageBreak/>
              <w:t xml:space="preserve">за отчетный </w:t>
            </w:r>
            <w:r w:rsidR="00033AEC">
              <w:t>год</w:t>
            </w:r>
            <w:r>
              <w:t xml:space="preserve"> экономия бюджетных средств  от оптимизации штатной численности составила </w:t>
            </w:r>
            <w:r w:rsidR="00033AEC">
              <w:t>458,31</w:t>
            </w:r>
            <w:r>
              <w:t xml:space="preserve"> </w:t>
            </w:r>
            <w:r w:rsidRPr="004E744B">
              <w:t>тыс. рублей.</w:t>
            </w:r>
          </w:p>
          <w:p w:rsidR="006D3984" w:rsidRPr="0088547E" w:rsidRDefault="006D3984" w:rsidP="00542ECF">
            <w:pPr>
              <w:spacing w:line="240" w:lineRule="exact"/>
              <w:ind w:right="-57"/>
              <w:jc w:val="both"/>
            </w:pPr>
          </w:p>
        </w:tc>
      </w:tr>
      <w:tr w:rsidR="006D3984" w:rsidRPr="0088547E" w:rsidTr="005E18B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88547E" w:rsidRDefault="006D3984" w:rsidP="0088547E">
            <w:pPr>
              <w:widowControl w:val="0"/>
              <w:suppressAutoHyphens w:val="0"/>
              <w:jc w:val="center"/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88547E">
            <w:pPr>
              <w:widowControl w:val="0"/>
              <w:suppressAutoHyphens w:val="0"/>
              <w:jc w:val="both"/>
            </w:pPr>
            <w:r w:rsidRPr="0088547E">
              <w:t>в т.ч. в образовании</w:t>
            </w:r>
          </w:p>
        </w:tc>
        <w:tc>
          <w:tcPr>
            <w:tcW w:w="5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88547E" w:rsidRDefault="00D33162" w:rsidP="00D33162">
            <w:pPr>
              <w:widowControl w:val="0"/>
              <w:tabs>
                <w:tab w:val="left" w:pos="2412"/>
              </w:tabs>
              <w:spacing w:line="240" w:lineRule="exact"/>
              <w:ind w:firstLine="425"/>
              <w:jc w:val="both"/>
            </w:pPr>
            <w:r w:rsidRPr="00555DDD">
              <w:t xml:space="preserve">учреждениями образования сокращены </w:t>
            </w:r>
            <w:r>
              <w:t>2,03</w:t>
            </w:r>
            <w:r w:rsidRPr="00555DDD">
              <w:t xml:space="preserve"> </w:t>
            </w:r>
            <w:r>
              <w:t>штатные единицы</w:t>
            </w:r>
            <w:r w:rsidRPr="00555DDD">
              <w:t xml:space="preserve"> воспитателей</w:t>
            </w:r>
            <w:r>
              <w:t xml:space="preserve"> дошкольных организаций, в которых фактическое количество ставок превышало расчетное значение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88547E" w:rsidRDefault="006D3984" w:rsidP="0088547E">
            <w:pPr>
              <w:widowControl w:val="0"/>
              <w:suppressAutoHyphens w:val="0"/>
              <w:jc w:val="center"/>
            </w:pPr>
          </w:p>
        </w:tc>
      </w:tr>
      <w:tr w:rsidR="006D3984" w:rsidRPr="0088547E" w:rsidTr="005E18B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88547E" w:rsidRDefault="006D3984" w:rsidP="0088547E">
            <w:pPr>
              <w:widowControl w:val="0"/>
              <w:suppressAutoHyphens w:val="0"/>
              <w:jc w:val="center"/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88547E">
            <w:pPr>
              <w:widowControl w:val="0"/>
              <w:suppressAutoHyphens w:val="0"/>
              <w:jc w:val="both"/>
            </w:pPr>
            <w:r w:rsidRPr="0088547E">
              <w:t>культуре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88547E" w:rsidRDefault="00D33162" w:rsidP="00D33162">
            <w:pPr>
              <w:widowControl w:val="0"/>
              <w:suppressAutoHyphens w:val="0"/>
              <w:spacing w:line="240" w:lineRule="exact"/>
              <w:jc w:val="both"/>
            </w:pPr>
            <w:r w:rsidRPr="00555DDD">
              <w:t>учреждениями культуры сокращен</w:t>
            </w:r>
            <w:r>
              <w:t>о</w:t>
            </w:r>
            <w:r w:rsidRPr="00555DDD">
              <w:t xml:space="preserve"> </w:t>
            </w:r>
            <w:r>
              <w:t>0,75</w:t>
            </w:r>
            <w:r w:rsidRPr="00555DDD">
              <w:t xml:space="preserve"> штатны</w:t>
            </w:r>
            <w:r>
              <w:t xml:space="preserve">х </w:t>
            </w:r>
            <w:r w:rsidRPr="00555DDD">
              <w:t>единиц</w:t>
            </w:r>
            <w:r>
              <w:t xml:space="preserve"> технических р</w:t>
            </w:r>
            <w:r>
              <w:t>а</w:t>
            </w:r>
            <w:r>
              <w:t>ботников</w:t>
            </w:r>
          </w:p>
        </w:tc>
        <w:tc>
          <w:tcPr>
            <w:tcW w:w="3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88547E" w:rsidRDefault="006D3984" w:rsidP="0088547E">
            <w:pPr>
              <w:widowControl w:val="0"/>
              <w:suppressAutoHyphens w:val="0"/>
              <w:jc w:val="center"/>
            </w:pPr>
          </w:p>
        </w:tc>
      </w:tr>
      <w:tr w:rsidR="006D3984" w:rsidRPr="0088547E" w:rsidTr="005E18B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88547E">
            <w:pPr>
              <w:widowControl w:val="0"/>
              <w:suppressAutoHyphens w:val="0"/>
              <w:jc w:val="center"/>
            </w:pPr>
            <w:r w:rsidRPr="0088547E">
              <w:t>2.4</w:t>
            </w:r>
            <w:r>
              <w:t>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D33162">
            <w:pPr>
              <w:widowControl w:val="0"/>
              <w:suppressAutoHyphens w:val="0"/>
              <w:spacing w:line="240" w:lineRule="exact"/>
              <w:jc w:val="both"/>
            </w:pPr>
            <w:r w:rsidRPr="0088547E">
              <w:t>Проведение инвентаризации социальных в</w:t>
            </w:r>
            <w:r w:rsidRPr="0088547E">
              <w:t>ы</w:t>
            </w:r>
            <w:r w:rsidRPr="0088547E">
              <w:t>плат и льгот, установленных муниципальн</w:t>
            </w:r>
            <w:r w:rsidRPr="0088547E">
              <w:t>ы</w:t>
            </w:r>
            <w:r w:rsidRPr="0088547E">
              <w:t>ми правовыми актами Андроповского мун</w:t>
            </w:r>
            <w:r w:rsidRPr="0088547E">
              <w:t>и</w:t>
            </w:r>
            <w:r w:rsidRPr="0088547E">
              <w:t>ципального района Ставропольского края на пред</w:t>
            </w:r>
            <w:r>
              <w:t xml:space="preserve">мет соответствия </w:t>
            </w:r>
            <w:r w:rsidRPr="0088547E">
              <w:t>действующему закон</w:t>
            </w:r>
            <w:r w:rsidRPr="0088547E">
              <w:t>о</w:t>
            </w:r>
            <w:r w:rsidRPr="0088547E">
              <w:t>дательству в отраслях социальной сферы и их пересмотр на основе принципов адресности и нуждаемости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88547E" w:rsidRDefault="00D33162" w:rsidP="00D33162">
            <w:pPr>
              <w:widowControl w:val="0"/>
              <w:suppressAutoHyphens w:val="0"/>
              <w:spacing w:line="240" w:lineRule="exact"/>
              <w:jc w:val="both"/>
            </w:pPr>
            <w:r w:rsidRPr="004E744B">
              <w:t xml:space="preserve">в отчетном </w:t>
            </w:r>
            <w:r>
              <w:t xml:space="preserve">году в отраслях социальной сферы </w:t>
            </w:r>
            <w:r w:rsidRPr="004E744B">
              <w:t>пров</w:t>
            </w:r>
            <w:r>
              <w:t>одилась</w:t>
            </w:r>
            <w:r w:rsidRPr="004E744B">
              <w:t xml:space="preserve"> инвентаризация п</w:t>
            </w:r>
            <w:r w:rsidRPr="004E744B">
              <w:t>о</w:t>
            </w:r>
            <w:r w:rsidRPr="004E744B">
              <w:t>лучателей мер социальной поддержки</w:t>
            </w:r>
            <w:r>
              <w:t xml:space="preserve">: </w:t>
            </w:r>
            <w:r w:rsidRPr="004E744B">
              <w:t>граждан, освобожденных от платы, вз</w:t>
            </w:r>
            <w:r w:rsidRPr="004E744B">
              <w:t>и</w:t>
            </w:r>
            <w:r w:rsidRPr="004E744B">
              <w:t>маемой с родителей (законных предст</w:t>
            </w:r>
            <w:r w:rsidRPr="004E744B">
              <w:t>а</w:t>
            </w:r>
            <w:r w:rsidRPr="004E744B">
              <w:t>вителей) за присмотр и уход за детьми;</w:t>
            </w:r>
            <w:r>
              <w:t xml:space="preserve"> </w:t>
            </w:r>
            <w:r w:rsidRPr="004E744B">
              <w:t>учащихся, имеющих право на беспла</w:t>
            </w:r>
            <w:r w:rsidRPr="004E744B">
              <w:t>т</w:t>
            </w:r>
            <w:r w:rsidRPr="004E744B">
              <w:t>ное питание; работников культуры, имеющих право на получение мер соц</w:t>
            </w:r>
            <w:r w:rsidRPr="004E744B">
              <w:t>и</w:t>
            </w:r>
            <w:r w:rsidRPr="004E744B">
              <w:t>альной поддержки</w:t>
            </w:r>
            <w:r>
              <w:t xml:space="preserve"> по оплате комм</w:t>
            </w:r>
            <w:r>
              <w:t>у</w:t>
            </w:r>
            <w:r>
              <w:t>нальных услуг)</w:t>
            </w:r>
            <w:r w:rsidRPr="004E744B">
              <w:t>.</w:t>
            </w:r>
            <w:r>
              <w:t xml:space="preserve"> Нарушений адресности выплат инвентаризацией не установл</w:t>
            </w:r>
            <w:r>
              <w:t>е</w:t>
            </w:r>
            <w:r>
              <w:t>но.</w:t>
            </w:r>
          </w:p>
        </w:tc>
        <w:tc>
          <w:tcPr>
            <w:tcW w:w="3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88547E" w:rsidRDefault="006D3984" w:rsidP="0088547E">
            <w:pPr>
              <w:widowControl w:val="0"/>
              <w:suppressAutoHyphens w:val="0"/>
            </w:pPr>
          </w:p>
        </w:tc>
      </w:tr>
      <w:tr w:rsidR="006D3984" w:rsidRPr="0088547E" w:rsidTr="005E18B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88547E">
            <w:pPr>
              <w:widowControl w:val="0"/>
              <w:suppressAutoHyphens w:val="0"/>
              <w:jc w:val="center"/>
            </w:pPr>
            <w:r w:rsidRPr="0088547E">
              <w:t>2.5.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B139AA">
            <w:pPr>
              <w:widowControl w:val="0"/>
              <w:suppressAutoHyphens w:val="0"/>
              <w:spacing w:line="240" w:lineRule="exact"/>
              <w:jc w:val="both"/>
            </w:pPr>
            <w:r w:rsidRPr="0088547E">
              <w:t>Проведение мониторинга и оценки эффекти</w:t>
            </w:r>
            <w:r w:rsidRPr="0088547E">
              <w:t>в</w:t>
            </w:r>
            <w:r w:rsidRPr="0088547E">
              <w:t>ности реализации муниципальных программ с целью корректировки объемов бюджетного финансирования на их реализацию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88547E" w:rsidRDefault="00B139AA" w:rsidP="00946CCB">
            <w:pPr>
              <w:widowControl w:val="0"/>
              <w:suppressAutoHyphens w:val="0"/>
              <w:spacing w:line="240" w:lineRule="exact"/>
              <w:jc w:val="both"/>
            </w:pPr>
            <w:r>
              <w:t>в отчетном году в соответствии с де</w:t>
            </w:r>
            <w:r>
              <w:t>й</w:t>
            </w:r>
            <w:r>
              <w:t>ствующим Порядком проведена оценка эффективности реализации муниц</w:t>
            </w:r>
            <w:r>
              <w:t>и</w:t>
            </w:r>
            <w:r>
              <w:t>пальных программ</w:t>
            </w:r>
            <w:r w:rsidR="00946CCB">
              <w:t xml:space="preserve"> по итогам </w:t>
            </w:r>
            <w:r>
              <w:t xml:space="preserve"> 2017 год</w:t>
            </w:r>
            <w:r w:rsidR="00946CCB">
              <w:t>а. Результаты оценки утверждены  пост</w:t>
            </w:r>
            <w:r w:rsidR="00946CCB">
              <w:t>а</w:t>
            </w:r>
            <w:r w:rsidR="00946CCB">
              <w:t>новлением администрации  Андропо</w:t>
            </w:r>
            <w:r w:rsidR="00946CCB">
              <w:t>в</w:t>
            </w:r>
            <w:r w:rsidR="00946CCB">
              <w:t>ского муниципального района Ставр</w:t>
            </w:r>
            <w:r w:rsidR="00946CCB">
              <w:t>о</w:t>
            </w:r>
            <w:r w:rsidR="00946CCB">
              <w:t>польского края от 15.05.2018 года № 143 и размещены на официальном сайте администрации муниципального района в информационно- телекоммуникац</w:t>
            </w:r>
            <w:r w:rsidR="00946CCB">
              <w:t>и</w:t>
            </w:r>
            <w:r w:rsidR="00946CCB">
              <w:t xml:space="preserve">онной сети Интернет. По результатам </w:t>
            </w:r>
            <w:r w:rsidR="00946CCB">
              <w:lastRenderedPageBreak/>
              <w:t>оценки эффективными признаны все муниципальные программы</w:t>
            </w:r>
            <w:r w:rsidR="00D33162">
              <w:t>.</w:t>
            </w:r>
          </w:p>
        </w:tc>
        <w:tc>
          <w:tcPr>
            <w:tcW w:w="3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88547E" w:rsidRDefault="006D3984" w:rsidP="0088547E">
            <w:pPr>
              <w:widowControl w:val="0"/>
              <w:suppressAutoHyphens w:val="0"/>
            </w:pPr>
          </w:p>
        </w:tc>
      </w:tr>
      <w:tr w:rsidR="006D3984" w:rsidRPr="0088547E" w:rsidTr="005E18B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88547E">
            <w:pPr>
              <w:widowControl w:val="0"/>
              <w:suppressAutoHyphens w:val="0"/>
              <w:jc w:val="center"/>
            </w:pPr>
            <w:r w:rsidRPr="0088547E">
              <w:lastRenderedPageBreak/>
              <w:t>2.6.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D33162">
            <w:pPr>
              <w:widowControl w:val="0"/>
              <w:suppressAutoHyphens w:val="0"/>
              <w:spacing w:line="240" w:lineRule="exact"/>
              <w:jc w:val="both"/>
            </w:pPr>
            <w:r w:rsidRPr="0088547E">
              <w:t>Проведение работы по совершенствованию механизма финансового обеспечения мун</w:t>
            </w:r>
            <w:r w:rsidRPr="0088547E">
              <w:t>и</w:t>
            </w:r>
            <w:r w:rsidRPr="0088547E">
              <w:t>ципальных заданий на оказание муниципал</w:t>
            </w:r>
            <w:r w:rsidRPr="0088547E">
              <w:t>ь</w:t>
            </w:r>
            <w:r w:rsidRPr="0088547E">
              <w:t>ных услуг (выполнение работ).</w:t>
            </w:r>
          </w:p>
          <w:p w:rsidR="006D3984" w:rsidRPr="0088547E" w:rsidRDefault="006D3984" w:rsidP="00D33162">
            <w:pPr>
              <w:widowControl w:val="0"/>
              <w:suppressAutoHyphens w:val="0"/>
              <w:spacing w:line="240" w:lineRule="exact"/>
              <w:jc w:val="both"/>
            </w:pPr>
            <w:r w:rsidRPr="0088547E">
              <w:t>Осуществление мониторинга за выполнением муниципальных заданий в целях повышения качества оказываемых муниципальных услуг (выполняемых работ) и сокращения неэффе</w:t>
            </w:r>
            <w:r w:rsidRPr="0088547E">
              <w:t>к</w:t>
            </w:r>
            <w:r w:rsidRPr="0088547E">
              <w:t>тивных расходов бюджета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62" w:rsidRDefault="00D33162" w:rsidP="00D33162">
            <w:pPr>
              <w:spacing w:line="240" w:lineRule="exact"/>
              <w:jc w:val="both"/>
            </w:pPr>
            <w:r w:rsidRPr="004E744B">
              <w:t xml:space="preserve">в </w:t>
            </w:r>
            <w:r>
              <w:t>течение отчетного года:</w:t>
            </w:r>
          </w:p>
          <w:p w:rsidR="00D33162" w:rsidRDefault="00D33162" w:rsidP="00D33162">
            <w:pPr>
              <w:spacing w:line="240" w:lineRule="exact"/>
              <w:jc w:val="both"/>
            </w:pPr>
            <w:r>
              <w:t xml:space="preserve">    1)проведена работа по совершенствованию нормативно-правового регулирования формирования и выполнения муниципального задания: </w:t>
            </w:r>
          </w:p>
          <w:p w:rsidR="00D33162" w:rsidRDefault="00D33162" w:rsidP="00D33162">
            <w:pPr>
              <w:spacing w:line="240" w:lineRule="exact"/>
              <w:jc w:val="both"/>
            </w:pPr>
            <w:r>
              <w:t xml:space="preserve">        внесены изменения в Порядок формирования и финансового обеспечения   выполнения муниципального задания с целью приведения в соответствие с бюджетным законодательством;</w:t>
            </w:r>
          </w:p>
          <w:p w:rsidR="00D33162" w:rsidRDefault="00D33162" w:rsidP="00D33162">
            <w:pPr>
              <w:spacing w:line="240" w:lineRule="exact"/>
              <w:jc w:val="both"/>
            </w:pPr>
            <w:r>
              <w:t xml:space="preserve">        утверждены отраслевые (ведомственные) Порядки определения объема и условий возврата в бюджет муниципального района остатков субсидий, предоставленных на финансовое обеспечение  выполнения муниципального задания на оказание муниципальных услуг (выполнение работ) и Порядков осуществления контроля  за выполнением муниципального задания, включающих механизм осуществления корректировки муниципальных заданий;</w:t>
            </w:r>
          </w:p>
          <w:p w:rsidR="006D3984" w:rsidRPr="0088547E" w:rsidRDefault="00D33162" w:rsidP="00D33162">
            <w:pPr>
              <w:spacing w:line="240" w:lineRule="exact"/>
              <w:jc w:val="both"/>
            </w:pPr>
            <w:r>
              <w:t xml:space="preserve">       2) </w:t>
            </w:r>
            <w:r w:rsidRPr="004E744B">
              <w:t xml:space="preserve">проведена оценка эффективности и результативности выполнения муниципальных заданий на оказание муниципальных услуг </w:t>
            </w:r>
            <w:r>
              <w:t>(выполнение работ) за 2017 год</w:t>
            </w:r>
          </w:p>
        </w:tc>
        <w:tc>
          <w:tcPr>
            <w:tcW w:w="3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88547E" w:rsidRDefault="006D3984" w:rsidP="0088547E">
            <w:pPr>
              <w:widowControl w:val="0"/>
              <w:suppressAutoHyphens w:val="0"/>
            </w:pPr>
          </w:p>
        </w:tc>
      </w:tr>
      <w:tr w:rsidR="006D3984" w:rsidRPr="0088547E" w:rsidTr="003955A9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88547E">
            <w:pPr>
              <w:widowControl w:val="0"/>
              <w:suppressAutoHyphens w:val="0"/>
              <w:jc w:val="center"/>
            </w:pPr>
            <w:r w:rsidRPr="0088547E">
              <w:t>2.7</w:t>
            </w:r>
            <w:r>
              <w:t>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D33162">
            <w:pPr>
              <w:widowControl w:val="0"/>
              <w:suppressAutoHyphens w:val="0"/>
              <w:spacing w:line="240" w:lineRule="exact"/>
              <w:jc w:val="both"/>
            </w:pPr>
            <w:r w:rsidRPr="0088547E">
              <w:t>Проведение работы по реализации меропри</w:t>
            </w:r>
            <w:r w:rsidRPr="0088547E">
              <w:t>я</w:t>
            </w:r>
            <w:r w:rsidRPr="0088547E">
              <w:t>тий, направленных на повышение эффекти</w:t>
            </w:r>
            <w:r w:rsidRPr="0088547E">
              <w:t>в</w:t>
            </w:r>
            <w:r w:rsidRPr="0088547E">
              <w:t>ности системы оплаты труда работников м</w:t>
            </w:r>
            <w:r w:rsidRPr="0088547E">
              <w:t>у</w:t>
            </w:r>
            <w:r w:rsidRPr="0088547E">
              <w:t>ниципальных учреждений и муниципальных служащих: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84" w:rsidRPr="0088547E" w:rsidRDefault="006D3984" w:rsidP="0088547E">
            <w:pPr>
              <w:widowControl w:val="0"/>
              <w:suppressAutoHyphens w:val="0"/>
              <w:jc w:val="both"/>
              <w:rPr>
                <w:highlight w:val="yellow"/>
              </w:rPr>
            </w:pPr>
          </w:p>
        </w:tc>
        <w:tc>
          <w:tcPr>
            <w:tcW w:w="3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4" w:rsidRPr="0088547E" w:rsidRDefault="006D3984" w:rsidP="0088547E">
            <w:pPr>
              <w:widowControl w:val="0"/>
              <w:suppressAutoHyphens w:val="0"/>
            </w:pPr>
          </w:p>
        </w:tc>
      </w:tr>
      <w:tr w:rsidR="003955A9" w:rsidRPr="0088547E" w:rsidTr="005E18B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A9" w:rsidRPr="0088547E" w:rsidRDefault="003955A9" w:rsidP="0088547E">
            <w:pPr>
              <w:widowControl w:val="0"/>
              <w:suppressAutoHyphens w:val="0"/>
              <w:jc w:val="center"/>
            </w:pPr>
            <w:r w:rsidRPr="0088547E">
              <w:lastRenderedPageBreak/>
              <w:t>2.7.1</w:t>
            </w:r>
            <w:r>
              <w:t>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A9" w:rsidRDefault="003955A9" w:rsidP="00D33162">
            <w:pPr>
              <w:widowControl w:val="0"/>
              <w:suppressAutoHyphens w:val="0"/>
              <w:spacing w:line="240" w:lineRule="exact"/>
              <w:jc w:val="both"/>
            </w:pPr>
            <w:r w:rsidRPr="0088547E">
              <w:t>Проведение мониторинга соблюдения пол</w:t>
            </w:r>
            <w:r w:rsidRPr="0088547E">
              <w:t>о</w:t>
            </w:r>
            <w:r w:rsidRPr="0088547E">
              <w:t>жений по оплате труда работников муниц</w:t>
            </w:r>
            <w:r w:rsidRPr="0088547E">
              <w:t>и</w:t>
            </w:r>
            <w:r w:rsidRPr="0088547E">
              <w:t>пальных учреждений на предмет их соотве</w:t>
            </w:r>
            <w:r w:rsidRPr="0088547E">
              <w:t>т</w:t>
            </w:r>
            <w:r w:rsidRPr="0088547E">
              <w:t xml:space="preserve">ствия требованиям нормативных правовых актов, регулирующих оплату труда </w:t>
            </w:r>
          </w:p>
          <w:p w:rsidR="003955A9" w:rsidRPr="0088547E" w:rsidRDefault="003955A9" w:rsidP="00D33162">
            <w:pPr>
              <w:widowControl w:val="0"/>
              <w:suppressAutoHyphens w:val="0"/>
              <w:spacing w:line="240" w:lineRule="exact"/>
              <w:jc w:val="both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A9" w:rsidRPr="00D92901" w:rsidRDefault="00D33162" w:rsidP="00722590">
            <w:pPr>
              <w:spacing w:line="240" w:lineRule="exact"/>
              <w:jc w:val="both"/>
              <w:rPr>
                <w:highlight w:val="yellow"/>
              </w:rPr>
            </w:pPr>
            <w:r>
              <w:t>в соответствии с приказом министерства образования Ставропольского края  от 16.08.2018 года 3 с1264-пр, вступившем в силу с 01.09.2018 года положения по оплате труда работников образовательных организаций приведены в соответствие с настоящим приказом.</w:t>
            </w:r>
            <w:r w:rsidR="003955A9">
              <w:t xml:space="preserve"> </w:t>
            </w:r>
          </w:p>
        </w:tc>
        <w:tc>
          <w:tcPr>
            <w:tcW w:w="3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A9" w:rsidRPr="0088547E" w:rsidRDefault="003955A9" w:rsidP="0088547E">
            <w:pPr>
              <w:widowControl w:val="0"/>
              <w:suppressAutoHyphens w:val="0"/>
            </w:pPr>
          </w:p>
        </w:tc>
      </w:tr>
      <w:tr w:rsidR="003955A9" w:rsidRPr="0088547E" w:rsidTr="005E18B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A9" w:rsidRPr="0088547E" w:rsidRDefault="003955A9" w:rsidP="0088547E">
            <w:pPr>
              <w:widowControl w:val="0"/>
              <w:suppressAutoHyphens w:val="0"/>
              <w:jc w:val="center"/>
            </w:pPr>
            <w:r w:rsidRPr="0088547E">
              <w:t>2.7.2</w:t>
            </w:r>
            <w:r>
              <w:t>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A9" w:rsidRPr="0088547E" w:rsidRDefault="003955A9" w:rsidP="00722590">
            <w:pPr>
              <w:widowControl w:val="0"/>
              <w:suppressAutoHyphens w:val="0"/>
              <w:spacing w:line="240" w:lineRule="exact"/>
              <w:jc w:val="both"/>
            </w:pPr>
            <w:r w:rsidRPr="0088547E">
              <w:t>Внедрение системы оценки эффективности работы руководителей муниципальных учр</w:t>
            </w:r>
            <w:r w:rsidRPr="0088547E">
              <w:t>е</w:t>
            </w:r>
            <w:r w:rsidRPr="0088547E">
              <w:t>ждений, муниципальных служащих с целью установления зависимости оплаты их труда от показателей результатов профессиональной деятельности, соблюдение предельного соо</w:t>
            </w:r>
            <w:r w:rsidRPr="0088547E">
              <w:t>т</w:t>
            </w:r>
            <w:r w:rsidRPr="0088547E">
              <w:t>ношения среднемесячной заработной платы руководителей в соответствии с Трудовым кодексом Российской Федерации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90" w:rsidRDefault="003955A9" w:rsidP="00722590">
            <w:pPr>
              <w:spacing w:line="240" w:lineRule="exact"/>
              <w:jc w:val="both"/>
            </w:pPr>
            <w:r w:rsidRPr="00EF0906">
              <w:t xml:space="preserve"> </w:t>
            </w:r>
            <w:r w:rsidR="00722590">
              <w:t>в</w:t>
            </w:r>
            <w:r w:rsidRPr="00EF0906">
              <w:t xml:space="preserve"> целях повышения  эффективности деятельности и материального стимулирования руководителей образовательных организаций</w:t>
            </w:r>
            <w:r>
              <w:t xml:space="preserve">,  приказом Отдела образования от </w:t>
            </w:r>
            <w:r w:rsidR="00722590">
              <w:t xml:space="preserve">22.10. </w:t>
            </w:r>
            <w:r>
              <w:t xml:space="preserve">2018г. № </w:t>
            </w:r>
            <w:r w:rsidR="00722590">
              <w:t>1097</w:t>
            </w:r>
            <w:r>
              <w:t xml:space="preserve">-пр </w:t>
            </w:r>
            <w:r w:rsidR="00722590">
              <w:t>внесены изменения в критерии и показатели оценки эффективности деятельности руководителей образовательных организаций на выплату стимулирующей части фонда оплаты труда.</w:t>
            </w:r>
          </w:p>
          <w:p w:rsidR="003955A9" w:rsidRDefault="00722590" w:rsidP="00A65B51">
            <w:pPr>
              <w:spacing w:line="240" w:lineRule="exact"/>
              <w:jc w:val="both"/>
            </w:pPr>
            <w:r>
              <w:t xml:space="preserve">       Экспертной комиссией проведена оценка эффективности  и результативности деятельности руководителей образовательных организаций</w:t>
            </w:r>
            <w:r w:rsidR="00A65B51">
              <w:t>,</w:t>
            </w:r>
            <w:r>
              <w:t xml:space="preserve"> </w:t>
            </w:r>
            <w:r w:rsidR="00A65B51">
              <w:t>на</w:t>
            </w:r>
            <w:r>
              <w:t xml:space="preserve"> основании кот</w:t>
            </w:r>
            <w:r w:rsidR="00A65B51">
              <w:t>о</w:t>
            </w:r>
            <w:r>
              <w:t xml:space="preserve">рой произведена выплата стимулирующей части фонд оплаты труда руководителей  </w:t>
            </w:r>
            <w:r w:rsidR="00A65B51">
              <w:t>образовательных организаций</w:t>
            </w:r>
            <w:r>
              <w:t>.</w:t>
            </w:r>
          </w:p>
          <w:p w:rsidR="00A65B51" w:rsidRPr="00462383" w:rsidRDefault="00A65B51" w:rsidP="00A65B51">
            <w:pPr>
              <w:spacing w:line="240" w:lineRule="exact"/>
              <w:jc w:val="both"/>
              <w:rPr>
                <w:highlight w:val="yellow"/>
              </w:rPr>
            </w:pPr>
            <w:r>
              <w:t xml:space="preserve">     Стимулирующие выплаты руководителям  муниципальных учреждений культуры осуществляются в соответствии с показателями эффективности предельное соотношение среднемесячной заработной платы  руководителей учреждений культуры составило за год  в зависимости от вида учреждения ( </w:t>
            </w:r>
            <w:r>
              <w:lastRenderedPageBreak/>
              <w:t>1:2,08, 1:1,55, 1:1,8)</w:t>
            </w:r>
          </w:p>
        </w:tc>
        <w:tc>
          <w:tcPr>
            <w:tcW w:w="3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A9" w:rsidRPr="0088547E" w:rsidRDefault="003955A9" w:rsidP="0088547E">
            <w:pPr>
              <w:widowControl w:val="0"/>
              <w:suppressAutoHyphens w:val="0"/>
            </w:pPr>
          </w:p>
        </w:tc>
      </w:tr>
      <w:tr w:rsidR="003955A9" w:rsidRPr="0088547E" w:rsidTr="003955A9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A9" w:rsidRPr="0088547E" w:rsidRDefault="003955A9" w:rsidP="0088547E">
            <w:pPr>
              <w:widowControl w:val="0"/>
              <w:suppressAutoHyphens w:val="0"/>
              <w:jc w:val="center"/>
              <w:rPr>
                <w:lang w:val="en-US"/>
              </w:rPr>
            </w:pPr>
            <w:r w:rsidRPr="0088547E">
              <w:lastRenderedPageBreak/>
              <w:t>2.8.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A9" w:rsidRPr="0088547E" w:rsidRDefault="003955A9" w:rsidP="00722590">
            <w:pPr>
              <w:widowControl w:val="0"/>
              <w:suppressAutoHyphens w:val="0"/>
              <w:spacing w:line="240" w:lineRule="exact"/>
              <w:jc w:val="both"/>
            </w:pPr>
            <w:r w:rsidRPr="0088547E">
              <w:t>Проведение мероприятий по энергосбереж</w:t>
            </w:r>
            <w:r w:rsidRPr="0088547E">
              <w:t>е</w:t>
            </w:r>
            <w:r w:rsidRPr="0088547E">
              <w:t>нию и повышению энергетической эффекти</w:t>
            </w:r>
            <w:r w:rsidRPr="0088547E">
              <w:t>в</w:t>
            </w:r>
            <w:r w:rsidRPr="0088547E">
              <w:t>ности муниципальных учреждений, напра</w:t>
            </w:r>
            <w:r w:rsidRPr="0088547E">
              <w:t>в</w:t>
            </w:r>
            <w:r w:rsidRPr="0088547E">
              <w:t>ленных на ресурсосбережение: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A9" w:rsidRPr="004E744B" w:rsidRDefault="003955A9" w:rsidP="0052533C">
            <w:pPr>
              <w:pStyle w:val="ConsPlusNormal"/>
              <w:tabs>
                <w:tab w:val="left" w:pos="1152"/>
              </w:tabs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3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A9" w:rsidRPr="004E744B" w:rsidRDefault="003955A9" w:rsidP="003955A9">
            <w:pPr>
              <w:spacing w:beforeLines="60" w:before="144" w:afterLines="60" w:after="144" w:line="240" w:lineRule="exact"/>
              <w:jc w:val="both"/>
            </w:pPr>
          </w:p>
        </w:tc>
      </w:tr>
      <w:tr w:rsidR="003955A9" w:rsidRPr="0088547E" w:rsidTr="005E18B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A9" w:rsidRPr="0088547E" w:rsidRDefault="003955A9" w:rsidP="0088547E">
            <w:pPr>
              <w:widowControl w:val="0"/>
              <w:suppressAutoHyphens w:val="0"/>
              <w:jc w:val="center"/>
            </w:pPr>
            <w:r w:rsidRPr="0088547E">
              <w:t>2.8.1</w:t>
            </w:r>
            <w:r>
              <w:t>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A9" w:rsidRPr="0088547E" w:rsidRDefault="003955A9" w:rsidP="0052533C">
            <w:pPr>
              <w:widowControl w:val="0"/>
              <w:suppressAutoHyphens w:val="0"/>
              <w:spacing w:line="240" w:lineRule="exact"/>
              <w:jc w:val="both"/>
            </w:pPr>
            <w:r w:rsidRPr="0088547E">
              <w:t>Проведение мониторинга соблюдения мун</w:t>
            </w:r>
            <w:r w:rsidRPr="0088547E">
              <w:t>и</w:t>
            </w:r>
            <w:r w:rsidRPr="0088547E">
              <w:t>ципальными учреждениями лимитов потре</w:t>
            </w:r>
            <w:r w:rsidRPr="0088547E">
              <w:t>б</w:t>
            </w:r>
            <w:r w:rsidRPr="0088547E">
              <w:t>ления энергоресурсов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A9" w:rsidRPr="0088547E" w:rsidRDefault="0052533C" w:rsidP="0052533C">
            <w:pPr>
              <w:pStyle w:val="ConsPlusNormal"/>
              <w:tabs>
                <w:tab w:val="left" w:pos="1152"/>
              </w:tabs>
              <w:spacing w:line="240" w:lineRule="exact"/>
              <w:ind w:firstLine="0"/>
              <w:jc w:val="both"/>
            </w:pPr>
            <w:r>
              <w:rPr>
                <w:sz w:val="28"/>
                <w:szCs w:val="28"/>
              </w:rPr>
              <w:t>проводился ежеквартальный монит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ринг использованиям энергетических ресурсов. В целях обеспечения раци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нального использования энергетических ресурсов  в предстоящем плановом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риоде, распоряжением администрации района от 27 августа 2018г. № 214-р главным распорядителям средств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жета  муниципального района доведены предельные объемы потребления эне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гетических ресурсов на 2019 год и пл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новый период 2020 и 2021 годов</w:t>
            </w:r>
          </w:p>
        </w:tc>
        <w:tc>
          <w:tcPr>
            <w:tcW w:w="3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A9" w:rsidRPr="0088547E" w:rsidRDefault="003955A9" w:rsidP="0088547E">
            <w:pPr>
              <w:widowControl w:val="0"/>
              <w:suppressAutoHyphens w:val="0"/>
            </w:pPr>
          </w:p>
        </w:tc>
      </w:tr>
      <w:tr w:rsidR="003955A9" w:rsidRPr="0088547E" w:rsidTr="003955A9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A9" w:rsidRPr="0088547E" w:rsidRDefault="003955A9" w:rsidP="0088547E">
            <w:pPr>
              <w:widowControl w:val="0"/>
              <w:suppressAutoHyphens w:val="0"/>
              <w:jc w:val="center"/>
            </w:pPr>
            <w:r w:rsidRPr="0088547E">
              <w:t>2.8.2</w:t>
            </w:r>
            <w:r>
              <w:t>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A9" w:rsidRPr="0088547E" w:rsidRDefault="003955A9" w:rsidP="0052533C">
            <w:pPr>
              <w:widowControl w:val="0"/>
              <w:suppressAutoHyphens w:val="0"/>
              <w:spacing w:line="240" w:lineRule="exact"/>
              <w:jc w:val="both"/>
            </w:pPr>
            <w:r w:rsidRPr="0088547E">
              <w:t>Проведение мероприятий по повышению энергетической эффективности муниципал</w:t>
            </w:r>
            <w:r w:rsidRPr="0088547E">
              <w:t>ь</w:t>
            </w:r>
            <w:r w:rsidRPr="0088547E">
              <w:t>ных учреждений (перевод на автономное г</w:t>
            </w:r>
            <w:r w:rsidRPr="0088547E">
              <w:t>а</w:t>
            </w:r>
            <w:r w:rsidRPr="0088547E">
              <w:t>зовое отопление зданий, применение энерг</w:t>
            </w:r>
            <w:r w:rsidRPr="0088547E">
              <w:t>о</w:t>
            </w:r>
            <w:r w:rsidRPr="0088547E">
              <w:t>сберегающих ламп, замена оконных блоков и т.д.)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C" w:rsidRDefault="0052533C" w:rsidP="0052533C">
            <w:pPr>
              <w:pStyle w:val="ConsPlusNormal"/>
              <w:tabs>
                <w:tab w:val="left" w:pos="1152"/>
              </w:tabs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реализации мероприятий да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ного направления:</w:t>
            </w:r>
          </w:p>
          <w:p w:rsidR="0052533C" w:rsidRDefault="0052533C" w:rsidP="0052533C">
            <w:pPr>
              <w:pStyle w:val="ConsPlusNormal"/>
              <w:tabs>
                <w:tab w:val="left" w:pos="1152"/>
              </w:tabs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в пяти образовательных организациях района проведена замена 242 оконных блоков на пластиковые окна;</w:t>
            </w:r>
          </w:p>
          <w:p w:rsidR="003955A9" w:rsidRPr="0088547E" w:rsidRDefault="0052533C" w:rsidP="0052533C">
            <w:pPr>
              <w:pStyle w:val="ConsPlusNormal"/>
              <w:tabs>
                <w:tab w:val="left" w:pos="1152"/>
              </w:tabs>
              <w:spacing w:line="240" w:lineRule="exact"/>
              <w:ind w:firstLine="0"/>
              <w:jc w:val="both"/>
            </w:pPr>
            <w:r>
              <w:rPr>
                <w:sz w:val="28"/>
                <w:szCs w:val="28"/>
              </w:rPr>
              <w:t xml:space="preserve">     выполнены работы по  ремонту  электропроводки в дошкольной орган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зации  с установкой  50 энергосберег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ющих светодиодных светильников</w:t>
            </w:r>
          </w:p>
        </w:tc>
        <w:tc>
          <w:tcPr>
            <w:tcW w:w="3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A9" w:rsidRPr="0088547E" w:rsidRDefault="003955A9" w:rsidP="0088547E">
            <w:pPr>
              <w:widowControl w:val="0"/>
              <w:suppressAutoHyphens w:val="0"/>
            </w:pPr>
          </w:p>
        </w:tc>
      </w:tr>
      <w:tr w:rsidR="006C3CCC" w:rsidRPr="0088547E" w:rsidTr="005E18B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CC" w:rsidRPr="0088547E" w:rsidRDefault="006C3CCC" w:rsidP="0088547E">
            <w:pPr>
              <w:widowControl w:val="0"/>
              <w:suppressAutoHyphens w:val="0"/>
              <w:jc w:val="center"/>
            </w:pPr>
            <w:r w:rsidRPr="0088547E">
              <w:t>2.9</w:t>
            </w:r>
            <w:r>
              <w:t>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CC" w:rsidRDefault="006C3CCC" w:rsidP="006C3CCC">
            <w:pPr>
              <w:widowControl w:val="0"/>
              <w:suppressAutoHyphens w:val="0"/>
              <w:spacing w:line="240" w:lineRule="exact"/>
              <w:jc w:val="both"/>
            </w:pPr>
            <w:r w:rsidRPr="0088547E">
              <w:t>Совершенствование системы централизова</w:t>
            </w:r>
            <w:r w:rsidRPr="0088547E">
              <w:t>н</w:t>
            </w:r>
            <w:r w:rsidRPr="0088547E">
              <w:t>ного бюджетного (бухгалтерского) учета в Андроповском муниципальном районе Ста</w:t>
            </w:r>
            <w:r w:rsidRPr="0088547E">
              <w:t>в</w:t>
            </w:r>
            <w:r w:rsidRPr="0088547E">
              <w:t>ропольского края путем перевода муниц</w:t>
            </w:r>
            <w:r w:rsidRPr="0088547E">
              <w:t>и</w:t>
            </w:r>
            <w:r w:rsidRPr="0088547E">
              <w:t>пальных образований поселений и их подв</w:t>
            </w:r>
            <w:r w:rsidRPr="0088547E">
              <w:t>е</w:t>
            </w:r>
            <w:r w:rsidRPr="0088547E">
              <w:t>домственных учреждений на централизова</w:t>
            </w:r>
            <w:r w:rsidRPr="0088547E">
              <w:t>н</w:t>
            </w:r>
            <w:r w:rsidRPr="0088547E">
              <w:t>ное бухгалтерское обслуживание в муниц</w:t>
            </w:r>
            <w:r w:rsidRPr="0088547E">
              <w:t>и</w:t>
            </w:r>
            <w:r w:rsidRPr="0088547E">
              <w:t>пальное бюджетное учреждение «Учетный центр Андроповского муниципального района Ставропольского края»</w:t>
            </w:r>
          </w:p>
          <w:p w:rsidR="006C3CCC" w:rsidRPr="0088547E" w:rsidRDefault="006C3CCC" w:rsidP="0088547E">
            <w:pPr>
              <w:widowControl w:val="0"/>
              <w:suppressAutoHyphens w:val="0"/>
              <w:jc w:val="both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CC" w:rsidRDefault="006C3CCC" w:rsidP="006C3CCC">
            <w:pPr>
              <w:spacing w:line="240" w:lineRule="exact"/>
              <w:jc w:val="both"/>
              <w:rPr>
                <w:color w:val="000000" w:themeColor="text1"/>
              </w:rPr>
            </w:pPr>
            <w:r w:rsidRPr="00D11A20">
              <w:rPr>
                <w:color w:val="000000" w:themeColor="text1"/>
              </w:rPr>
              <w:t xml:space="preserve">в отчетном </w:t>
            </w:r>
            <w:r>
              <w:rPr>
                <w:color w:val="000000" w:themeColor="text1"/>
              </w:rPr>
              <w:t>году</w:t>
            </w:r>
            <w:r w:rsidRPr="00D11A20">
              <w:rPr>
                <w:color w:val="000000" w:themeColor="text1"/>
              </w:rPr>
              <w:t xml:space="preserve"> на централизованное бухгалтерское обслуживание в муниципальное бюджетное учреждение «Учетный центр Андроповского муниципального района Ставропольского края» переведены 6 учреждений трех муниципальных образований (село Крымгиреевское, село Султан, Новоянкульский сельсовет).</w:t>
            </w:r>
          </w:p>
          <w:p w:rsidR="006C3CCC" w:rsidRPr="00D11A20" w:rsidRDefault="0052533C" w:rsidP="006C3CCC">
            <w:pPr>
              <w:spacing w:line="240" w:lineRule="exact"/>
              <w:ind w:firstLine="45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6C3CCC">
              <w:rPr>
                <w:color w:val="000000" w:themeColor="text1"/>
              </w:rPr>
              <w:t xml:space="preserve">  2018 году Учетным центром </w:t>
            </w:r>
            <w:r w:rsidR="006C3CCC">
              <w:rPr>
                <w:color w:val="000000" w:themeColor="text1"/>
              </w:rPr>
              <w:lastRenderedPageBreak/>
              <w:t>Андроповского муниципального района Ставропольского края осуществлялось централизованное бухгалтерское обслуживание 64 муниципальных учреждений района, что составляет более 84 процентов общего количества муниципальных учреждений района.</w:t>
            </w:r>
            <w:r w:rsidR="006C3CCC">
              <w:t xml:space="preserve"> </w:t>
            </w:r>
          </w:p>
        </w:tc>
        <w:tc>
          <w:tcPr>
            <w:tcW w:w="3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CC" w:rsidRPr="004E744B" w:rsidRDefault="006C3CCC" w:rsidP="003955A9">
            <w:pPr>
              <w:spacing w:beforeLines="60" w:before="144" w:afterLines="60" w:after="144" w:line="240" w:lineRule="exact"/>
              <w:jc w:val="both"/>
            </w:pPr>
          </w:p>
        </w:tc>
      </w:tr>
      <w:tr w:rsidR="006C3CCC" w:rsidRPr="0088547E" w:rsidTr="005E18B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CC" w:rsidRPr="0088547E" w:rsidRDefault="006C3CCC" w:rsidP="0088547E">
            <w:pPr>
              <w:widowControl w:val="0"/>
              <w:suppressAutoHyphens w:val="0"/>
              <w:jc w:val="center"/>
            </w:pPr>
            <w:r w:rsidRPr="0088547E">
              <w:lastRenderedPageBreak/>
              <w:t>2.10.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CC" w:rsidRPr="0088547E" w:rsidRDefault="006C3CCC" w:rsidP="00C22F79">
            <w:pPr>
              <w:widowControl w:val="0"/>
              <w:suppressAutoHyphens w:val="0"/>
              <w:spacing w:line="240" w:lineRule="exact"/>
              <w:jc w:val="both"/>
            </w:pPr>
            <w:r w:rsidRPr="0088547E">
              <w:t>Совершенствование организации муниц</w:t>
            </w:r>
            <w:r w:rsidRPr="0088547E">
              <w:t>и</w:t>
            </w:r>
            <w:r w:rsidRPr="0088547E">
              <w:t>пальных закупок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CC" w:rsidRPr="00491AD2" w:rsidRDefault="006C3CCC" w:rsidP="00475BD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 отчетный год </w:t>
            </w:r>
            <w:r w:rsidRPr="00491AD2">
              <w:rPr>
                <w:color w:val="000000" w:themeColor="text1"/>
              </w:rPr>
              <w:t>органом, уполномоченным на определение поставщиков (подрядчиков, исполнителей) для муниципальных заказчиков</w:t>
            </w:r>
            <w:r>
              <w:rPr>
                <w:color w:val="000000" w:themeColor="text1"/>
              </w:rPr>
              <w:t xml:space="preserve"> </w:t>
            </w:r>
            <w:r w:rsidRPr="00491AD2">
              <w:rPr>
                <w:color w:val="000000" w:themeColor="text1"/>
              </w:rPr>
              <w:t xml:space="preserve">Андроповского муниципального района проведено </w:t>
            </w:r>
            <w:r>
              <w:rPr>
                <w:color w:val="000000" w:themeColor="text1"/>
              </w:rPr>
              <w:t>53</w:t>
            </w:r>
            <w:r w:rsidRPr="00491AD2">
              <w:rPr>
                <w:color w:val="000000" w:themeColor="text1"/>
              </w:rPr>
              <w:t xml:space="preserve"> аукцион</w:t>
            </w:r>
            <w:r>
              <w:rPr>
                <w:color w:val="000000" w:themeColor="text1"/>
              </w:rPr>
              <w:t>а</w:t>
            </w:r>
            <w:r w:rsidRPr="00491AD2">
              <w:rPr>
                <w:color w:val="000000" w:themeColor="text1"/>
              </w:rPr>
              <w:t xml:space="preserve"> в электронной форме</w:t>
            </w:r>
            <w:r>
              <w:rPr>
                <w:color w:val="000000" w:themeColor="text1"/>
              </w:rPr>
              <w:t>, 5 запросов котировок, 1-открытый конкурс</w:t>
            </w:r>
          </w:p>
        </w:tc>
        <w:tc>
          <w:tcPr>
            <w:tcW w:w="3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CC" w:rsidRDefault="006C3CCC" w:rsidP="00C22F79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сумма</w:t>
            </w:r>
            <w:r w:rsidRPr="00491AD2">
              <w:rPr>
                <w:color w:val="000000" w:themeColor="text1"/>
              </w:rPr>
              <w:t xml:space="preserve"> экономии </w:t>
            </w:r>
            <w:r>
              <w:rPr>
                <w:color w:val="000000" w:themeColor="text1"/>
              </w:rPr>
              <w:t>бюджетных средств</w:t>
            </w:r>
            <w:r w:rsidRPr="00491AD2">
              <w:rPr>
                <w:color w:val="000000" w:themeColor="text1"/>
              </w:rPr>
              <w:t xml:space="preserve"> по результатам проведенных торгов </w:t>
            </w:r>
            <w:r>
              <w:rPr>
                <w:color w:val="000000" w:themeColor="text1"/>
              </w:rPr>
              <w:t xml:space="preserve">за отчетный год составила 7 108,26 </w:t>
            </w:r>
            <w:r w:rsidRPr="00491AD2">
              <w:rPr>
                <w:color w:val="000000" w:themeColor="text1"/>
              </w:rPr>
              <w:t xml:space="preserve">тыс. </w:t>
            </w:r>
            <w:r>
              <w:rPr>
                <w:color w:val="000000" w:themeColor="text1"/>
              </w:rPr>
              <w:t>р</w:t>
            </w:r>
            <w:r w:rsidRPr="00491AD2">
              <w:rPr>
                <w:color w:val="000000" w:themeColor="text1"/>
              </w:rPr>
              <w:t>ублей.</w:t>
            </w:r>
          </w:p>
          <w:p w:rsidR="006C3CCC" w:rsidRPr="00491AD2" w:rsidRDefault="006C3CCC" w:rsidP="003955A9">
            <w:pPr>
              <w:spacing w:beforeLines="60" w:before="144" w:afterLines="60" w:after="144" w:line="240" w:lineRule="exact"/>
              <w:jc w:val="both"/>
              <w:rPr>
                <w:color w:val="000000" w:themeColor="text1"/>
              </w:rPr>
            </w:pPr>
          </w:p>
        </w:tc>
      </w:tr>
      <w:tr w:rsidR="006C3CCC" w:rsidRPr="0088547E" w:rsidTr="005E18B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CC" w:rsidRPr="0088547E" w:rsidRDefault="006C3CCC" w:rsidP="0088547E">
            <w:pPr>
              <w:widowControl w:val="0"/>
              <w:suppressAutoHyphens w:val="0"/>
              <w:jc w:val="center"/>
            </w:pPr>
            <w:r w:rsidRPr="0088547E">
              <w:t>2.11</w:t>
            </w:r>
            <w:r>
              <w:t>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CC" w:rsidRPr="0088547E" w:rsidRDefault="006C3CCC" w:rsidP="006C3CCC">
            <w:pPr>
              <w:widowControl w:val="0"/>
              <w:suppressAutoHyphens w:val="0"/>
              <w:spacing w:line="240" w:lineRule="exact"/>
              <w:jc w:val="both"/>
            </w:pPr>
            <w:r w:rsidRPr="0088547E">
              <w:t>Разработка и утверждение планов меропри</w:t>
            </w:r>
            <w:r w:rsidRPr="0088547E">
              <w:t>я</w:t>
            </w:r>
            <w:r w:rsidRPr="0088547E">
              <w:t>тий по погашению просроченной кредито</w:t>
            </w:r>
            <w:r w:rsidRPr="0088547E">
              <w:t>р</w:t>
            </w:r>
            <w:r w:rsidRPr="0088547E">
              <w:t>ской задолженности, образовавшейся на 01 января очередного финансового года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CC" w:rsidRPr="0088547E" w:rsidRDefault="006C3CCC" w:rsidP="006C3CCC">
            <w:pPr>
              <w:widowControl w:val="0"/>
              <w:suppressAutoHyphens w:val="0"/>
              <w:spacing w:line="240" w:lineRule="exact"/>
              <w:jc w:val="both"/>
            </w:pPr>
            <w:r>
              <w:t>по итогам отчетного года просроченная кредиторская задолженность муниц</w:t>
            </w:r>
            <w:r>
              <w:t>и</w:t>
            </w:r>
            <w:r>
              <w:t>пальных  учреждений отсутствует</w:t>
            </w:r>
          </w:p>
        </w:tc>
        <w:tc>
          <w:tcPr>
            <w:tcW w:w="3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CC" w:rsidRPr="0088547E" w:rsidRDefault="006C3CCC" w:rsidP="0088547E">
            <w:pPr>
              <w:widowControl w:val="0"/>
              <w:suppressAutoHyphens w:val="0"/>
              <w:jc w:val="center"/>
            </w:pPr>
          </w:p>
        </w:tc>
      </w:tr>
      <w:tr w:rsidR="006C3CCC" w:rsidRPr="0088547E" w:rsidTr="003955A9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CC" w:rsidRPr="0088547E" w:rsidRDefault="006C3CCC" w:rsidP="0088547E">
            <w:pPr>
              <w:widowControl w:val="0"/>
              <w:suppressAutoHyphens w:val="0"/>
              <w:jc w:val="center"/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CC" w:rsidRPr="0088547E" w:rsidRDefault="006C3CCC" w:rsidP="0088547E">
            <w:pPr>
              <w:widowControl w:val="0"/>
              <w:suppressAutoHyphens w:val="0"/>
            </w:pPr>
            <w:r w:rsidRPr="0088547E">
              <w:t>Итого раздел II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CC" w:rsidRPr="00F31157" w:rsidRDefault="00F31157" w:rsidP="00F31157">
            <w:pPr>
              <w:widowControl w:val="0"/>
              <w:suppressAutoHyphens w:val="0"/>
              <w:jc w:val="center"/>
              <w:rPr>
                <w:sz w:val="24"/>
                <w:szCs w:val="24"/>
                <w:highlight w:val="yellow"/>
              </w:rPr>
            </w:pPr>
            <w:r w:rsidRPr="00F31157">
              <w:rPr>
                <w:sz w:val="24"/>
                <w:szCs w:val="24"/>
              </w:rPr>
              <w:t>План -1 5</w:t>
            </w:r>
            <w:r>
              <w:rPr>
                <w:sz w:val="24"/>
                <w:szCs w:val="24"/>
              </w:rPr>
              <w:t>67</w:t>
            </w:r>
            <w:r w:rsidRPr="00F31157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</w:t>
            </w:r>
            <w:r w:rsidRPr="00F31157">
              <w:rPr>
                <w:sz w:val="24"/>
                <w:szCs w:val="24"/>
              </w:rPr>
              <w:t xml:space="preserve"> тыс. рублей</w:t>
            </w:r>
          </w:p>
        </w:tc>
        <w:tc>
          <w:tcPr>
            <w:tcW w:w="3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CC" w:rsidRPr="00F31157" w:rsidRDefault="00F31157" w:rsidP="00F31157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F31157">
              <w:rPr>
                <w:sz w:val="24"/>
                <w:szCs w:val="24"/>
              </w:rPr>
              <w:t>Факт - 7</w:t>
            </w:r>
            <w:r>
              <w:rPr>
                <w:sz w:val="24"/>
                <w:szCs w:val="24"/>
              </w:rPr>
              <w:t xml:space="preserve"> </w:t>
            </w:r>
            <w:r w:rsidRPr="00F31157">
              <w:rPr>
                <w:sz w:val="24"/>
                <w:szCs w:val="24"/>
              </w:rPr>
              <w:t>566,57 тыс. рублей</w:t>
            </w:r>
          </w:p>
        </w:tc>
      </w:tr>
    </w:tbl>
    <w:p w:rsidR="00B76439" w:rsidRDefault="00B76439" w:rsidP="00592A39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592A39" w:rsidRDefault="00592A39" w:rsidP="00592A39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592A39" w:rsidRDefault="00592A39" w:rsidP="00592A39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  <w:rPr>
          <w:sz w:val="24"/>
          <w:szCs w:val="24"/>
        </w:rPr>
      </w:pPr>
    </w:p>
    <w:p w:rsidR="00592A39" w:rsidRDefault="00BD5134" w:rsidP="00BD5134">
      <w:pPr>
        <w:spacing w:line="240" w:lineRule="exact"/>
        <w:jc w:val="center"/>
      </w:pPr>
      <w:r>
        <w:t>______________</w:t>
      </w:r>
    </w:p>
    <w:p w:rsidR="00782FEC" w:rsidRPr="00782FEC" w:rsidRDefault="005E18B0" w:rsidP="00592A39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</w:pPr>
      <w:r w:rsidRPr="00782FEC">
        <w:t>Г</w:t>
      </w:r>
      <w:r w:rsidR="00782FEC" w:rsidRPr="00782FEC">
        <w:t>л</w:t>
      </w:r>
      <w:r w:rsidRPr="00782FEC">
        <w:t>ава</w:t>
      </w:r>
    </w:p>
    <w:p w:rsidR="00782FEC" w:rsidRPr="00782FEC" w:rsidRDefault="005E18B0" w:rsidP="00592A39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</w:pPr>
      <w:r w:rsidRPr="00782FEC">
        <w:t>Андроповского  муниципального района</w:t>
      </w:r>
    </w:p>
    <w:p w:rsidR="00592A39" w:rsidRDefault="00782FEC" w:rsidP="00592A39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</w:pPr>
      <w:r w:rsidRPr="00782FEC">
        <w:t>С</w:t>
      </w:r>
      <w:r w:rsidR="005E18B0" w:rsidRPr="00782FEC">
        <w:t>тавропольского края</w:t>
      </w:r>
      <w:r w:rsidRPr="00782FEC">
        <w:t xml:space="preserve">                                                                                                </w:t>
      </w:r>
      <w:r>
        <w:t xml:space="preserve">           </w:t>
      </w:r>
      <w:r w:rsidRPr="00782FEC">
        <w:t xml:space="preserve"> Н.А. Бобрышева</w:t>
      </w:r>
    </w:p>
    <w:p w:rsidR="00782FEC" w:rsidRDefault="00782FEC" w:rsidP="00592A39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</w:pPr>
    </w:p>
    <w:p w:rsidR="00782FEC" w:rsidRDefault="00782FEC" w:rsidP="00592A39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</w:pPr>
      <w:r>
        <w:t>Руководитель Финансового управления</w:t>
      </w:r>
    </w:p>
    <w:p w:rsidR="00782FEC" w:rsidRDefault="00782FEC" w:rsidP="00592A39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</w:pPr>
      <w:r>
        <w:t>администрации Андроповского муниципального</w:t>
      </w:r>
    </w:p>
    <w:p w:rsidR="00782FEC" w:rsidRDefault="00782FEC" w:rsidP="00592A39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</w:pPr>
      <w:r>
        <w:t>района Ставропольского края                                                                                               Н.Р. Заднепровская</w:t>
      </w:r>
    </w:p>
    <w:p w:rsidR="00782FEC" w:rsidRDefault="00782FEC" w:rsidP="00592A39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</w:pPr>
    </w:p>
    <w:p w:rsidR="00782FEC" w:rsidRDefault="00782FEC" w:rsidP="00592A39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</w:pPr>
    </w:p>
    <w:p w:rsidR="00782FEC" w:rsidRDefault="00782FEC" w:rsidP="00592A39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</w:pPr>
    </w:p>
    <w:p w:rsidR="00782FEC" w:rsidRDefault="00782FEC" w:rsidP="00592A39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</w:pPr>
    </w:p>
    <w:p w:rsidR="00F31157" w:rsidRPr="00782FEC" w:rsidRDefault="00F31157" w:rsidP="00F31157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</w:pPr>
      <w:r>
        <w:t>10 января 2019 года</w:t>
      </w:r>
    </w:p>
    <w:p w:rsidR="00782FEC" w:rsidRDefault="00782FEC" w:rsidP="00592A39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</w:pPr>
    </w:p>
    <w:p w:rsidR="00F31157" w:rsidRPr="00782FEC" w:rsidRDefault="00F31157">
      <w:pPr>
        <w:widowControl w:val="0"/>
        <w:tabs>
          <w:tab w:val="left" w:pos="5040"/>
          <w:tab w:val="left" w:pos="8100"/>
        </w:tabs>
        <w:suppressAutoHyphens w:val="0"/>
        <w:spacing w:line="240" w:lineRule="exact"/>
        <w:jc w:val="both"/>
      </w:pPr>
    </w:p>
    <w:sectPr w:rsidR="00F31157" w:rsidRPr="00782FEC" w:rsidSect="008259C3">
      <w:headerReference w:type="default" r:id="rId11"/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FDB" w:rsidRDefault="00542FDB">
      <w:r>
        <w:separator/>
      </w:r>
    </w:p>
  </w:endnote>
  <w:endnote w:type="continuationSeparator" w:id="0">
    <w:p w:rsidR="00542FDB" w:rsidRDefault="00542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FDB" w:rsidRDefault="00542FDB">
      <w:r>
        <w:separator/>
      </w:r>
    </w:p>
  </w:footnote>
  <w:footnote w:type="continuationSeparator" w:id="0">
    <w:p w:rsidR="00542FDB" w:rsidRDefault="00542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C5C" w:rsidRDefault="00FD0C5C" w:rsidP="00CD182F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4499B">
      <w:rPr>
        <w:rStyle w:val="ad"/>
        <w:noProof/>
      </w:rPr>
      <w:t>12</w:t>
    </w:r>
    <w:r>
      <w:rPr>
        <w:rStyle w:val="ad"/>
      </w:rPr>
      <w:fldChar w:fldCharType="end"/>
    </w:r>
  </w:p>
  <w:p w:rsidR="00FD0C5C" w:rsidRDefault="00FD0C5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CB2C40"/>
    <w:multiLevelType w:val="hybridMultilevel"/>
    <w:tmpl w:val="CCECFBF2"/>
    <w:lvl w:ilvl="0" w:tplc="22E02E84">
      <w:start w:val="1"/>
      <w:numFmt w:val="decimal"/>
      <w:lvlText w:val="%1."/>
      <w:lvlJc w:val="left"/>
      <w:pPr>
        <w:ind w:left="31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885" w:hanging="360"/>
      </w:pPr>
    </w:lvl>
    <w:lvl w:ilvl="2" w:tplc="0419001B">
      <w:start w:val="1"/>
      <w:numFmt w:val="lowerRoman"/>
      <w:lvlText w:val="%3."/>
      <w:lvlJc w:val="right"/>
      <w:pPr>
        <w:ind w:left="4605" w:hanging="180"/>
      </w:pPr>
    </w:lvl>
    <w:lvl w:ilvl="3" w:tplc="0419000F">
      <w:start w:val="1"/>
      <w:numFmt w:val="decimal"/>
      <w:lvlText w:val="%4."/>
      <w:lvlJc w:val="left"/>
      <w:pPr>
        <w:ind w:left="5325" w:hanging="360"/>
      </w:pPr>
    </w:lvl>
    <w:lvl w:ilvl="4" w:tplc="04190019">
      <w:start w:val="1"/>
      <w:numFmt w:val="lowerLetter"/>
      <w:lvlText w:val="%5."/>
      <w:lvlJc w:val="left"/>
      <w:pPr>
        <w:ind w:left="6045" w:hanging="360"/>
      </w:pPr>
    </w:lvl>
    <w:lvl w:ilvl="5" w:tplc="0419001B">
      <w:start w:val="1"/>
      <w:numFmt w:val="lowerRoman"/>
      <w:lvlText w:val="%6."/>
      <w:lvlJc w:val="right"/>
      <w:pPr>
        <w:ind w:left="6765" w:hanging="180"/>
      </w:pPr>
    </w:lvl>
    <w:lvl w:ilvl="6" w:tplc="0419000F">
      <w:start w:val="1"/>
      <w:numFmt w:val="decimal"/>
      <w:lvlText w:val="%7."/>
      <w:lvlJc w:val="left"/>
      <w:pPr>
        <w:ind w:left="7485" w:hanging="360"/>
      </w:pPr>
    </w:lvl>
    <w:lvl w:ilvl="7" w:tplc="04190019">
      <w:start w:val="1"/>
      <w:numFmt w:val="lowerLetter"/>
      <w:lvlText w:val="%8."/>
      <w:lvlJc w:val="left"/>
      <w:pPr>
        <w:ind w:left="8205" w:hanging="360"/>
      </w:pPr>
    </w:lvl>
    <w:lvl w:ilvl="8" w:tplc="0419001B">
      <w:start w:val="1"/>
      <w:numFmt w:val="lowerRoman"/>
      <w:lvlText w:val="%9."/>
      <w:lvlJc w:val="right"/>
      <w:pPr>
        <w:ind w:left="8925" w:hanging="180"/>
      </w:pPr>
    </w:lvl>
  </w:abstractNum>
  <w:abstractNum w:abstractNumId="3">
    <w:nsid w:val="457E3A9C"/>
    <w:multiLevelType w:val="hybridMultilevel"/>
    <w:tmpl w:val="CCECFBF2"/>
    <w:lvl w:ilvl="0" w:tplc="22E02E84">
      <w:start w:val="1"/>
      <w:numFmt w:val="decimal"/>
      <w:lvlText w:val="%1."/>
      <w:lvlJc w:val="left"/>
      <w:pPr>
        <w:ind w:left="31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885" w:hanging="360"/>
      </w:pPr>
    </w:lvl>
    <w:lvl w:ilvl="2" w:tplc="0419001B">
      <w:start w:val="1"/>
      <w:numFmt w:val="lowerRoman"/>
      <w:lvlText w:val="%3."/>
      <w:lvlJc w:val="right"/>
      <w:pPr>
        <w:ind w:left="4605" w:hanging="180"/>
      </w:pPr>
    </w:lvl>
    <w:lvl w:ilvl="3" w:tplc="0419000F">
      <w:start w:val="1"/>
      <w:numFmt w:val="decimal"/>
      <w:lvlText w:val="%4."/>
      <w:lvlJc w:val="left"/>
      <w:pPr>
        <w:ind w:left="5325" w:hanging="360"/>
      </w:pPr>
    </w:lvl>
    <w:lvl w:ilvl="4" w:tplc="04190019">
      <w:start w:val="1"/>
      <w:numFmt w:val="lowerLetter"/>
      <w:lvlText w:val="%5."/>
      <w:lvlJc w:val="left"/>
      <w:pPr>
        <w:ind w:left="6045" w:hanging="360"/>
      </w:pPr>
    </w:lvl>
    <w:lvl w:ilvl="5" w:tplc="0419001B">
      <w:start w:val="1"/>
      <w:numFmt w:val="lowerRoman"/>
      <w:lvlText w:val="%6."/>
      <w:lvlJc w:val="right"/>
      <w:pPr>
        <w:ind w:left="6765" w:hanging="180"/>
      </w:pPr>
    </w:lvl>
    <w:lvl w:ilvl="6" w:tplc="0419000F">
      <w:start w:val="1"/>
      <w:numFmt w:val="decimal"/>
      <w:lvlText w:val="%7."/>
      <w:lvlJc w:val="left"/>
      <w:pPr>
        <w:ind w:left="7485" w:hanging="360"/>
      </w:pPr>
    </w:lvl>
    <w:lvl w:ilvl="7" w:tplc="04190019">
      <w:start w:val="1"/>
      <w:numFmt w:val="lowerLetter"/>
      <w:lvlText w:val="%8."/>
      <w:lvlJc w:val="left"/>
      <w:pPr>
        <w:ind w:left="8205" w:hanging="360"/>
      </w:pPr>
    </w:lvl>
    <w:lvl w:ilvl="8" w:tplc="0419001B">
      <w:start w:val="1"/>
      <w:numFmt w:val="lowerRoman"/>
      <w:lvlText w:val="%9."/>
      <w:lvlJc w:val="right"/>
      <w:pPr>
        <w:ind w:left="8925" w:hanging="180"/>
      </w:pPr>
    </w:lvl>
  </w:abstractNum>
  <w:abstractNum w:abstractNumId="4">
    <w:nsid w:val="458A13CE"/>
    <w:multiLevelType w:val="hybridMultilevel"/>
    <w:tmpl w:val="A3325944"/>
    <w:lvl w:ilvl="0" w:tplc="0FEC2F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00B7228"/>
    <w:multiLevelType w:val="hybridMultilevel"/>
    <w:tmpl w:val="CF989D48"/>
    <w:lvl w:ilvl="0" w:tplc="4CB40FB0">
      <w:start w:val="1"/>
      <w:numFmt w:val="decimal"/>
      <w:lvlText w:val="%1)"/>
      <w:lvlJc w:val="left"/>
      <w:pPr>
        <w:ind w:left="1819" w:hanging="990"/>
      </w:pPr>
      <w:rPr>
        <w:rFonts w:ascii="Times New Roman" w:eastAsia="Times New Roman" w:hAnsi="Times New Roman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09" w:hanging="360"/>
      </w:pPr>
    </w:lvl>
    <w:lvl w:ilvl="2" w:tplc="0419001B">
      <w:start w:val="1"/>
      <w:numFmt w:val="lowerRoman"/>
      <w:lvlText w:val="%3."/>
      <w:lvlJc w:val="right"/>
      <w:pPr>
        <w:ind w:left="2629" w:hanging="180"/>
      </w:pPr>
    </w:lvl>
    <w:lvl w:ilvl="3" w:tplc="0419000F">
      <w:start w:val="1"/>
      <w:numFmt w:val="decimal"/>
      <w:lvlText w:val="%4."/>
      <w:lvlJc w:val="left"/>
      <w:pPr>
        <w:ind w:left="3349" w:hanging="360"/>
      </w:pPr>
    </w:lvl>
    <w:lvl w:ilvl="4" w:tplc="04190019">
      <w:start w:val="1"/>
      <w:numFmt w:val="lowerLetter"/>
      <w:lvlText w:val="%5."/>
      <w:lvlJc w:val="left"/>
      <w:pPr>
        <w:ind w:left="4069" w:hanging="360"/>
      </w:pPr>
    </w:lvl>
    <w:lvl w:ilvl="5" w:tplc="0419001B">
      <w:start w:val="1"/>
      <w:numFmt w:val="lowerRoman"/>
      <w:lvlText w:val="%6."/>
      <w:lvlJc w:val="right"/>
      <w:pPr>
        <w:ind w:left="4789" w:hanging="180"/>
      </w:pPr>
    </w:lvl>
    <w:lvl w:ilvl="6" w:tplc="0419000F">
      <w:start w:val="1"/>
      <w:numFmt w:val="decimal"/>
      <w:lvlText w:val="%7."/>
      <w:lvlJc w:val="left"/>
      <w:pPr>
        <w:ind w:left="5509" w:hanging="360"/>
      </w:pPr>
    </w:lvl>
    <w:lvl w:ilvl="7" w:tplc="04190019">
      <w:start w:val="1"/>
      <w:numFmt w:val="lowerLetter"/>
      <w:lvlText w:val="%8."/>
      <w:lvlJc w:val="left"/>
      <w:pPr>
        <w:ind w:left="6229" w:hanging="360"/>
      </w:pPr>
    </w:lvl>
    <w:lvl w:ilvl="8" w:tplc="0419001B">
      <w:start w:val="1"/>
      <w:numFmt w:val="lowerRoman"/>
      <w:lvlText w:val="%9."/>
      <w:lvlJc w:val="right"/>
      <w:pPr>
        <w:ind w:left="694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defaultTabStop w:val="708"/>
  <w:autoHyphenation/>
  <w:consecutiveHyphenLimit w:val="9"/>
  <w:hyphenationZone w:val="14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193"/>
    <w:rsid w:val="00001AEB"/>
    <w:rsid w:val="000070DD"/>
    <w:rsid w:val="000106A2"/>
    <w:rsid w:val="00021E2A"/>
    <w:rsid w:val="00030945"/>
    <w:rsid w:val="00033AEC"/>
    <w:rsid w:val="00036C3F"/>
    <w:rsid w:val="00042EE4"/>
    <w:rsid w:val="00044DEB"/>
    <w:rsid w:val="000459F0"/>
    <w:rsid w:val="00046F8C"/>
    <w:rsid w:val="00050788"/>
    <w:rsid w:val="00057FD8"/>
    <w:rsid w:val="00065849"/>
    <w:rsid w:val="000740AA"/>
    <w:rsid w:val="00075D48"/>
    <w:rsid w:val="00076084"/>
    <w:rsid w:val="000764A5"/>
    <w:rsid w:val="00082BEE"/>
    <w:rsid w:val="000925EE"/>
    <w:rsid w:val="00094811"/>
    <w:rsid w:val="00094D2F"/>
    <w:rsid w:val="000A3E87"/>
    <w:rsid w:val="000A7DFC"/>
    <w:rsid w:val="000B4F84"/>
    <w:rsid w:val="000C258F"/>
    <w:rsid w:val="000D0253"/>
    <w:rsid w:val="000D0A25"/>
    <w:rsid w:val="000D0BBA"/>
    <w:rsid w:val="000D5F17"/>
    <w:rsid w:val="000D7F0C"/>
    <w:rsid w:val="000E6E07"/>
    <w:rsid w:val="001022AB"/>
    <w:rsid w:val="00117C96"/>
    <w:rsid w:val="00120D6A"/>
    <w:rsid w:val="00126BD6"/>
    <w:rsid w:val="001400A4"/>
    <w:rsid w:val="001401A6"/>
    <w:rsid w:val="00143EFD"/>
    <w:rsid w:val="00152AA8"/>
    <w:rsid w:val="00154890"/>
    <w:rsid w:val="00155BF5"/>
    <w:rsid w:val="0015612D"/>
    <w:rsid w:val="00156D5B"/>
    <w:rsid w:val="0015795D"/>
    <w:rsid w:val="00163BDC"/>
    <w:rsid w:val="00163E20"/>
    <w:rsid w:val="00174376"/>
    <w:rsid w:val="001779C0"/>
    <w:rsid w:val="00180259"/>
    <w:rsid w:val="00181ABA"/>
    <w:rsid w:val="00191297"/>
    <w:rsid w:val="0019307F"/>
    <w:rsid w:val="001B3506"/>
    <w:rsid w:val="001B3587"/>
    <w:rsid w:val="001B495B"/>
    <w:rsid w:val="001B6790"/>
    <w:rsid w:val="001C06D0"/>
    <w:rsid w:val="001C2AE9"/>
    <w:rsid w:val="001C3078"/>
    <w:rsid w:val="001C5013"/>
    <w:rsid w:val="001C547F"/>
    <w:rsid w:val="001C7486"/>
    <w:rsid w:val="001C7DB4"/>
    <w:rsid w:val="001D1EA2"/>
    <w:rsid w:val="001D4550"/>
    <w:rsid w:val="001E28E3"/>
    <w:rsid w:val="001E7BFA"/>
    <w:rsid w:val="001F2956"/>
    <w:rsid w:val="001F5BA8"/>
    <w:rsid w:val="001F736B"/>
    <w:rsid w:val="002014AC"/>
    <w:rsid w:val="0020175C"/>
    <w:rsid w:val="0020450D"/>
    <w:rsid w:val="0021690C"/>
    <w:rsid w:val="0022351A"/>
    <w:rsid w:val="002237DB"/>
    <w:rsid w:val="00226C94"/>
    <w:rsid w:val="0023098B"/>
    <w:rsid w:val="0023284A"/>
    <w:rsid w:val="002345BB"/>
    <w:rsid w:val="0023577C"/>
    <w:rsid w:val="00243C9E"/>
    <w:rsid w:val="0024499B"/>
    <w:rsid w:val="00266E1C"/>
    <w:rsid w:val="002704D8"/>
    <w:rsid w:val="00276A65"/>
    <w:rsid w:val="00291808"/>
    <w:rsid w:val="00291BC2"/>
    <w:rsid w:val="00292F55"/>
    <w:rsid w:val="00294493"/>
    <w:rsid w:val="0029514D"/>
    <w:rsid w:val="002A677C"/>
    <w:rsid w:val="002B37E5"/>
    <w:rsid w:val="002C1480"/>
    <w:rsid w:val="002C2D77"/>
    <w:rsid w:val="002C7CB5"/>
    <w:rsid w:val="002D6FB7"/>
    <w:rsid w:val="002D70B2"/>
    <w:rsid w:val="002E0A7E"/>
    <w:rsid w:val="002E12BA"/>
    <w:rsid w:val="002F1243"/>
    <w:rsid w:val="002F79FD"/>
    <w:rsid w:val="00302125"/>
    <w:rsid w:val="00304883"/>
    <w:rsid w:val="00306538"/>
    <w:rsid w:val="00341AB3"/>
    <w:rsid w:val="003468C4"/>
    <w:rsid w:val="00356DBC"/>
    <w:rsid w:val="0036085A"/>
    <w:rsid w:val="00361A66"/>
    <w:rsid w:val="00366A72"/>
    <w:rsid w:val="0037223F"/>
    <w:rsid w:val="00373DBA"/>
    <w:rsid w:val="003741B0"/>
    <w:rsid w:val="00384E8C"/>
    <w:rsid w:val="003874B9"/>
    <w:rsid w:val="00392D6F"/>
    <w:rsid w:val="003955A9"/>
    <w:rsid w:val="00396C8B"/>
    <w:rsid w:val="003B0A23"/>
    <w:rsid w:val="003B344E"/>
    <w:rsid w:val="003B37DA"/>
    <w:rsid w:val="003B3D42"/>
    <w:rsid w:val="003B5E54"/>
    <w:rsid w:val="003B7158"/>
    <w:rsid w:val="003B7210"/>
    <w:rsid w:val="003C4954"/>
    <w:rsid w:val="003C579D"/>
    <w:rsid w:val="003D10D3"/>
    <w:rsid w:val="003D76FD"/>
    <w:rsid w:val="003E1ED0"/>
    <w:rsid w:val="003E6654"/>
    <w:rsid w:val="003E6C1F"/>
    <w:rsid w:val="003E7CA3"/>
    <w:rsid w:val="003F3DD1"/>
    <w:rsid w:val="003F6C38"/>
    <w:rsid w:val="0040143D"/>
    <w:rsid w:val="00410405"/>
    <w:rsid w:val="00415D62"/>
    <w:rsid w:val="0042035B"/>
    <w:rsid w:val="00427517"/>
    <w:rsid w:val="004345E4"/>
    <w:rsid w:val="00441350"/>
    <w:rsid w:val="004416FB"/>
    <w:rsid w:val="004465ED"/>
    <w:rsid w:val="00453B4E"/>
    <w:rsid w:val="0045550B"/>
    <w:rsid w:val="00457CCC"/>
    <w:rsid w:val="00461C00"/>
    <w:rsid w:val="00461CA8"/>
    <w:rsid w:val="00464DB6"/>
    <w:rsid w:val="004701D3"/>
    <w:rsid w:val="00473A71"/>
    <w:rsid w:val="00475BDA"/>
    <w:rsid w:val="0047635C"/>
    <w:rsid w:val="00492E7F"/>
    <w:rsid w:val="004A1959"/>
    <w:rsid w:val="004A4979"/>
    <w:rsid w:val="004B0012"/>
    <w:rsid w:val="004D628E"/>
    <w:rsid w:val="004D7040"/>
    <w:rsid w:val="004E51C1"/>
    <w:rsid w:val="004E6B59"/>
    <w:rsid w:val="004F23D8"/>
    <w:rsid w:val="0051210A"/>
    <w:rsid w:val="005148B9"/>
    <w:rsid w:val="0051699E"/>
    <w:rsid w:val="00522AC8"/>
    <w:rsid w:val="0052533C"/>
    <w:rsid w:val="0053063A"/>
    <w:rsid w:val="00540B43"/>
    <w:rsid w:val="00542ECF"/>
    <w:rsid w:val="00542FDB"/>
    <w:rsid w:val="00546483"/>
    <w:rsid w:val="005518F0"/>
    <w:rsid w:val="00553F39"/>
    <w:rsid w:val="005805E0"/>
    <w:rsid w:val="00583DCB"/>
    <w:rsid w:val="005878C5"/>
    <w:rsid w:val="00592A39"/>
    <w:rsid w:val="005954AA"/>
    <w:rsid w:val="005A44E9"/>
    <w:rsid w:val="005B113A"/>
    <w:rsid w:val="005B492C"/>
    <w:rsid w:val="005C164B"/>
    <w:rsid w:val="005C1FBC"/>
    <w:rsid w:val="005E18B0"/>
    <w:rsid w:val="005F2F50"/>
    <w:rsid w:val="005F3AFF"/>
    <w:rsid w:val="005F3E72"/>
    <w:rsid w:val="006149C8"/>
    <w:rsid w:val="006151A4"/>
    <w:rsid w:val="00616AA1"/>
    <w:rsid w:val="00627327"/>
    <w:rsid w:val="00633AE8"/>
    <w:rsid w:val="006451F2"/>
    <w:rsid w:val="00645B57"/>
    <w:rsid w:val="006514A6"/>
    <w:rsid w:val="00666C97"/>
    <w:rsid w:val="00680D83"/>
    <w:rsid w:val="00680E7E"/>
    <w:rsid w:val="00682688"/>
    <w:rsid w:val="006840BE"/>
    <w:rsid w:val="0069540B"/>
    <w:rsid w:val="006973B6"/>
    <w:rsid w:val="006B05AE"/>
    <w:rsid w:val="006B27F1"/>
    <w:rsid w:val="006B632D"/>
    <w:rsid w:val="006B782A"/>
    <w:rsid w:val="006C0415"/>
    <w:rsid w:val="006C1C19"/>
    <w:rsid w:val="006C3CCC"/>
    <w:rsid w:val="006C431D"/>
    <w:rsid w:val="006D3984"/>
    <w:rsid w:val="006D584F"/>
    <w:rsid w:val="006D58F1"/>
    <w:rsid w:val="006E6EAD"/>
    <w:rsid w:val="006F0708"/>
    <w:rsid w:val="006F7555"/>
    <w:rsid w:val="00701E7A"/>
    <w:rsid w:val="00706AA8"/>
    <w:rsid w:val="00713827"/>
    <w:rsid w:val="00721AC8"/>
    <w:rsid w:val="00722590"/>
    <w:rsid w:val="00737100"/>
    <w:rsid w:val="00741590"/>
    <w:rsid w:val="00746AE1"/>
    <w:rsid w:val="0075783D"/>
    <w:rsid w:val="0076484B"/>
    <w:rsid w:val="00775004"/>
    <w:rsid w:val="0077748B"/>
    <w:rsid w:val="00782FEC"/>
    <w:rsid w:val="007856BB"/>
    <w:rsid w:val="00790D0C"/>
    <w:rsid w:val="0079258B"/>
    <w:rsid w:val="007A0EF6"/>
    <w:rsid w:val="007C4CBD"/>
    <w:rsid w:val="007D30AD"/>
    <w:rsid w:val="007E0B27"/>
    <w:rsid w:val="007E3D8C"/>
    <w:rsid w:val="007E576E"/>
    <w:rsid w:val="007F56C1"/>
    <w:rsid w:val="00801B3C"/>
    <w:rsid w:val="00823EE6"/>
    <w:rsid w:val="008259C3"/>
    <w:rsid w:val="00832B8D"/>
    <w:rsid w:val="00841D18"/>
    <w:rsid w:val="0084397D"/>
    <w:rsid w:val="0084498F"/>
    <w:rsid w:val="00845CA1"/>
    <w:rsid w:val="008638ED"/>
    <w:rsid w:val="00863C6D"/>
    <w:rsid w:val="0087027F"/>
    <w:rsid w:val="00872C33"/>
    <w:rsid w:val="00876372"/>
    <w:rsid w:val="008826D9"/>
    <w:rsid w:val="0088547E"/>
    <w:rsid w:val="008912DB"/>
    <w:rsid w:val="0089304E"/>
    <w:rsid w:val="00897207"/>
    <w:rsid w:val="0089752E"/>
    <w:rsid w:val="008A14D6"/>
    <w:rsid w:val="008A2F8D"/>
    <w:rsid w:val="008B4D13"/>
    <w:rsid w:val="008B55D8"/>
    <w:rsid w:val="008B56C0"/>
    <w:rsid w:val="008B5F61"/>
    <w:rsid w:val="008F3C09"/>
    <w:rsid w:val="008F497B"/>
    <w:rsid w:val="008F6B94"/>
    <w:rsid w:val="00913C4C"/>
    <w:rsid w:val="00915064"/>
    <w:rsid w:val="009157C0"/>
    <w:rsid w:val="009174DA"/>
    <w:rsid w:val="00920266"/>
    <w:rsid w:val="00921715"/>
    <w:rsid w:val="009263A6"/>
    <w:rsid w:val="00930C32"/>
    <w:rsid w:val="00931ADC"/>
    <w:rsid w:val="00932B1F"/>
    <w:rsid w:val="00937C97"/>
    <w:rsid w:val="0094107D"/>
    <w:rsid w:val="00941BA4"/>
    <w:rsid w:val="00945849"/>
    <w:rsid w:val="00946CCB"/>
    <w:rsid w:val="009549FF"/>
    <w:rsid w:val="00956365"/>
    <w:rsid w:val="009630AE"/>
    <w:rsid w:val="00970068"/>
    <w:rsid w:val="00971283"/>
    <w:rsid w:val="00974D2E"/>
    <w:rsid w:val="00985696"/>
    <w:rsid w:val="0098717D"/>
    <w:rsid w:val="00987794"/>
    <w:rsid w:val="00993CC3"/>
    <w:rsid w:val="00997F7E"/>
    <w:rsid w:val="009A3C1D"/>
    <w:rsid w:val="009A45C2"/>
    <w:rsid w:val="009B1C11"/>
    <w:rsid w:val="009F0578"/>
    <w:rsid w:val="00A05939"/>
    <w:rsid w:val="00A07AF6"/>
    <w:rsid w:val="00A10193"/>
    <w:rsid w:val="00A23FCC"/>
    <w:rsid w:val="00A24357"/>
    <w:rsid w:val="00A3072C"/>
    <w:rsid w:val="00A42780"/>
    <w:rsid w:val="00A45960"/>
    <w:rsid w:val="00A45C2F"/>
    <w:rsid w:val="00A504A0"/>
    <w:rsid w:val="00A52252"/>
    <w:rsid w:val="00A55D3B"/>
    <w:rsid w:val="00A56CC5"/>
    <w:rsid w:val="00A61A03"/>
    <w:rsid w:val="00A64CFF"/>
    <w:rsid w:val="00A65B51"/>
    <w:rsid w:val="00A71EF8"/>
    <w:rsid w:val="00A74964"/>
    <w:rsid w:val="00A77863"/>
    <w:rsid w:val="00A81708"/>
    <w:rsid w:val="00A86933"/>
    <w:rsid w:val="00A91B4C"/>
    <w:rsid w:val="00A921FA"/>
    <w:rsid w:val="00A97990"/>
    <w:rsid w:val="00AA06D2"/>
    <w:rsid w:val="00AA0A46"/>
    <w:rsid w:val="00AA2546"/>
    <w:rsid w:val="00AA3523"/>
    <w:rsid w:val="00AA37F5"/>
    <w:rsid w:val="00AB1584"/>
    <w:rsid w:val="00AB2888"/>
    <w:rsid w:val="00AD1FF8"/>
    <w:rsid w:val="00AD28F4"/>
    <w:rsid w:val="00AD3154"/>
    <w:rsid w:val="00AE0D35"/>
    <w:rsid w:val="00AE0F79"/>
    <w:rsid w:val="00AF2334"/>
    <w:rsid w:val="00AF7320"/>
    <w:rsid w:val="00B004B4"/>
    <w:rsid w:val="00B02E3A"/>
    <w:rsid w:val="00B03EE7"/>
    <w:rsid w:val="00B139AA"/>
    <w:rsid w:val="00B13A55"/>
    <w:rsid w:val="00B15245"/>
    <w:rsid w:val="00B17F53"/>
    <w:rsid w:val="00B20CCB"/>
    <w:rsid w:val="00B25620"/>
    <w:rsid w:val="00B26EC7"/>
    <w:rsid w:val="00B3188A"/>
    <w:rsid w:val="00B32EA7"/>
    <w:rsid w:val="00B44270"/>
    <w:rsid w:val="00B454CA"/>
    <w:rsid w:val="00B510DF"/>
    <w:rsid w:val="00B54130"/>
    <w:rsid w:val="00B5526C"/>
    <w:rsid w:val="00B616F9"/>
    <w:rsid w:val="00B634BB"/>
    <w:rsid w:val="00B64628"/>
    <w:rsid w:val="00B7370D"/>
    <w:rsid w:val="00B76439"/>
    <w:rsid w:val="00B828AB"/>
    <w:rsid w:val="00B8385F"/>
    <w:rsid w:val="00B83BD1"/>
    <w:rsid w:val="00B849C6"/>
    <w:rsid w:val="00B8561B"/>
    <w:rsid w:val="00BB2ABC"/>
    <w:rsid w:val="00BC2666"/>
    <w:rsid w:val="00BC3198"/>
    <w:rsid w:val="00BC64B3"/>
    <w:rsid w:val="00BC6ED7"/>
    <w:rsid w:val="00BD1123"/>
    <w:rsid w:val="00BD5134"/>
    <w:rsid w:val="00BD5232"/>
    <w:rsid w:val="00BE1465"/>
    <w:rsid w:val="00BE7951"/>
    <w:rsid w:val="00BF2700"/>
    <w:rsid w:val="00BF41EF"/>
    <w:rsid w:val="00C017C7"/>
    <w:rsid w:val="00C01D6B"/>
    <w:rsid w:val="00C042FA"/>
    <w:rsid w:val="00C04F7F"/>
    <w:rsid w:val="00C12B92"/>
    <w:rsid w:val="00C1747A"/>
    <w:rsid w:val="00C17D4C"/>
    <w:rsid w:val="00C22F79"/>
    <w:rsid w:val="00C27A40"/>
    <w:rsid w:val="00C36EC1"/>
    <w:rsid w:val="00C4108A"/>
    <w:rsid w:val="00C41EA5"/>
    <w:rsid w:val="00C44C21"/>
    <w:rsid w:val="00C47D80"/>
    <w:rsid w:val="00C52B60"/>
    <w:rsid w:val="00C53E5A"/>
    <w:rsid w:val="00C60282"/>
    <w:rsid w:val="00C65190"/>
    <w:rsid w:val="00C655BB"/>
    <w:rsid w:val="00C74606"/>
    <w:rsid w:val="00C83959"/>
    <w:rsid w:val="00C9207C"/>
    <w:rsid w:val="00C93427"/>
    <w:rsid w:val="00C94D0F"/>
    <w:rsid w:val="00CA31FA"/>
    <w:rsid w:val="00CA537D"/>
    <w:rsid w:val="00CB4C6F"/>
    <w:rsid w:val="00CB4E68"/>
    <w:rsid w:val="00CC1FEF"/>
    <w:rsid w:val="00CC5CCF"/>
    <w:rsid w:val="00CC5F1F"/>
    <w:rsid w:val="00CD01F2"/>
    <w:rsid w:val="00CD182F"/>
    <w:rsid w:val="00CD4EFA"/>
    <w:rsid w:val="00CE5141"/>
    <w:rsid w:val="00CF2742"/>
    <w:rsid w:val="00CF4E75"/>
    <w:rsid w:val="00CF59D1"/>
    <w:rsid w:val="00CF63DB"/>
    <w:rsid w:val="00D068E3"/>
    <w:rsid w:val="00D1333E"/>
    <w:rsid w:val="00D20C86"/>
    <w:rsid w:val="00D22038"/>
    <w:rsid w:val="00D2572D"/>
    <w:rsid w:val="00D2667F"/>
    <w:rsid w:val="00D301C4"/>
    <w:rsid w:val="00D33162"/>
    <w:rsid w:val="00D3545F"/>
    <w:rsid w:val="00D372A0"/>
    <w:rsid w:val="00D51B3C"/>
    <w:rsid w:val="00D60042"/>
    <w:rsid w:val="00D65194"/>
    <w:rsid w:val="00D67654"/>
    <w:rsid w:val="00D67F6D"/>
    <w:rsid w:val="00D70585"/>
    <w:rsid w:val="00D707BC"/>
    <w:rsid w:val="00D727FB"/>
    <w:rsid w:val="00D73CEF"/>
    <w:rsid w:val="00D8164C"/>
    <w:rsid w:val="00D8449C"/>
    <w:rsid w:val="00D93E94"/>
    <w:rsid w:val="00D973E9"/>
    <w:rsid w:val="00D97A21"/>
    <w:rsid w:val="00DA14F4"/>
    <w:rsid w:val="00DA1E39"/>
    <w:rsid w:val="00DA3313"/>
    <w:rsid w:val="00DB236A"/>
    <w:rsid w:val="00DB652A"/>
    <w:rsid w:val="00DC040D"/>
    <w:rsid w:val="00DC2024"/>
    <w:rsid w:val="00DC5538"/>
    <w:rsid w:val="00DD34D4"/>
    <w:rsid w:val="00DD7782"/>
    <w:rsid w:val="00DD7D2A"/>
    <w:rsid w:val="00DE1C10"/>
    <w:rsid w:val="00DF2D3A"/>
    <w:rsid w:val="00E13058"/>
    <w:rsid w:val="00E2011C"/>
    <w:rsid w:val="00E24085"/>
    <w:rsid w:val="00E2705E"/>
    <w:rsid w:val="00E5047A"/>
    <w:rsid w:val="00E56066"/>
    <w:rsid w:val="00E602D6"/>
    <w:rsid w:val="00E65841"/>
    <w:rsid w:val="00E712E7"/>
    <w:rsid w:val="00E74B11"/>
    <w:rsid w:val="00E835AD"/>
    <w:rsid w:val="00EA4BB4"/>
    <w:rsid w:val="00EB1C3F"/>
    <w:rsid w:val="00EB5094"/>
    <w:rsid w:val="00EB5593"/>
    <w:rsid w:val="00EB6A77"/>
    <w:rsid w:val="00EC3C37"/>
    <w:rsid w:val="00ED1AA4"/>
    <w:rsid w:val="00ED4DC1"/>
    <w:rsid w:val="00ED7D15"/>
    <w:rsid w:val="00EE2C74"/>
    <w:rsid w:val="00EE52E3"/>
    <w:rsid w:val="00EE630B"/>
    <w:rsid w:val="00EF29B8"/>
    <w:rsid w:val="00F015B4"/>
    <w:rsid w:val="00F11FE5"/>
    <w:rsid w:val="00F21710"/>
    <w:rsid w:val="00F23BE0"/>
    <w:rsid w:val="00F24062"/>
    <w:rsid w:val="00F261C0"/>
    <w:rsid w:val="00F279C8"/>
    <w:rsid w:val="00F31157"/>
    <w:rsid w:val="00F37D77"/>
    <w:rsid w:val="00F42132"/>
    <w:rsid w:val="00F513AC"/>
    <w:rsid w:val="00F8258F"/>
    <w:rsid w:val="00F85EED"/>
    <w:rsid w:val="00F86F8D"/>
    <w:rsid w:val="00F915B5"/>
    <w:rsid w:val="00FA0E97"/>
    <w:rsid w:val="00FB35DF"/>
    <w:rsid w:val="00FB605E"/>
    <w:rsid w:val="00FC3137"/>
    <w:rsid w:val="00FC373C"/>
    <w:rsid w:val="00FD0C5C"/>
    <w:rsid w:val="00FD6381"/>
    <w:rsid w:val="00FD69E9"/>
    <w:rsid w:val="00FE0B47"/>
    <w:rsid w:val="00FE2ABC"/>
    <w:rsid w:val="00FE5EC9"/>
    <w:rsid w:val="00FE6E3E"/>
    <w:rsid w:val="00FF04EE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B4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6765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004B4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7654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385B9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11">
    <w:name w:val="Основной шрифт абзаца1"/>
    <w:uiPriority w:val="99"/>
    <w:rsid w:val="00B004B4"/>
  </w:style>
  <w:style w:type="character" w:customStyle="1" w:styleId="a3">
    <w:name w:val="Символ нумерации"/>
    <w:uiPriority w:val="99"/>
    <w:rsid w:val="00B004B4"/>
  </w:style>
  <w:style w:type="paragraph" w:customStyle="1" w:styleId="a4">
    <w:name w:val="Заголовок"/>
    <w:basedOn w:val="a"/>
    <w:next w:val="a5"/>
    <w:uiPriority w:val="99"/>
    <w:rsid w:val="00B004B4"/>
    <w:pPr>
      <w:keepNext/>
      <w:spacing w:before="240" w:after="1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B004B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85B92"/>
    <w:rPr>
      <w:sz w:val="28"/>
      <w:szCs w:val="28"/>
      <w:lang w:eastAsia="ar-SA"/>
    </w:rPr>
  </w:style>
  <w:style w:type="paragraph" w:styleId="a7">
    <w:name w:val="List"/>
    <w:basedOn w:val="a5"/>
    <w:uiPriority w:val="99"/>
    <w:rsid w:val="00B004B4"/>
  </w:style>
  <w:style w:type="paragraph" w:customStyle="1" w:styleId="12">
    <w:name w:val="Название1"/>
    <w:basedOn w:val="a"/>
    <w:uiPriority w:val="99"/>
    <w:rsid w:val="00B004B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B004B4"/>
    <w:pPr>
      <w:suppressLineNumbers/>
    </w:pPr>
  </w:style>
  <w:style w:type="paragraph" w:styleId="a8">
    <w:name w:val="Body Text Indent"/>
    <w:basedOn w:val="a"/>
    <w:link w:val="a9"/>
    <w:rsid w:val="00B004B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5B92"/>
    <w:rPr>
      <w:sz w:val="28"/>
      <w:szCs w:val="28"/>
      <w:lang w:eastAsia="ar-SA"/>
    </w:rPr>
  </w:style>
  <w:style w:type="paragraph" w:customStyle="1" w:styleId="aa">
    <w:name w:val="Содержимое врезки"/>
    <w:basedOn w:val="a5"/>
    <w:uiPriority w:val="99"/>
    <w:rsid w:val="00B004B4"/>
  </w:style>
  <w:style w:type="paragraph" w:styleId="21">
    <w:name w:val="Body Text 2"/>
    <w:basedOn w:val="a"/>
    <w:link w:val="22"/>
    <w:uiPriority w:val="99"/>
    <w:rsid w:val="00A101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737100"/>
    <w:rPr>
      <w:sz w:val="28"/>
      <w:szCs w:val="28"/>
      <w:lang w:eastAsia="ar-SA" w:bidi="ar-SA"/>
    </w:rPr>
  </w:style>
  <w:style w:type="paragraph" w:customStyle="1" w:styleId="ConsNormal">
    <w:name w:val="ConsNormal"/>
    <w:rsid w:val="00A10193"/>
    <w:pPr>
      <w:widowControl w:val="0"/>
      <w:autoSpaceDE w:val="0"/>
      <w:autoSpaceDN w:val="0"/>
      <w:adjustRightInd w:val="0"/>
      <w:ind w:right="19772" w:firstLine="720"/>
    </w:pPr>
    <w:rPr>
      <w:sz w:val="16"/>
      <w:szCs w:val="16"/>
    </w:rPr>
  </w:style>
  <w:style w:type="paragraph" w:styleId="ab">
    <w:name w:val="header"/>
    <w:basedOn w:val="a"/>
    <w:link w:val="ac"/>
    <w:uiPriority w:val="99"/>
    <w:rsid w:val="00A23F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85B92"/>
    <w:rPr>
      <w:sz w:val="28"/>
      <w:szCs w:val="28"/>
      <w:lang w:eastAsia="ar-SA"/>
    </w:rPr>
  </w:style>
  <w:style w:type="character" w:styleId="ad">
    <w:name w:val="page number"/>
    <w:basedOn w:val="a0"/>
    <w:uiPriority w:val="99"/>
    <w:rsid w:val="00A23FCC"/>
  </w:style>
  <w:style w:type="paragraph" w:styleId="ae">
    <w:name w:val="footer"/>
    <w:basedOn w:val="a"/>
    <w:link w:val="af"/>
    <w:uiPriority w:val="99"/>
    <w:rsid w:val="004E51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4E51C1"/>
    <w:rPr>
      <w:sz w:val="28"/>
      <w:szCs w:val="28"/>
      <w:lang w:eastAsia="ar-SA" w:bidi="ar-SA"/>
    </w:rPr>
  </w:style>
  <w:style w:type="table" w:styleId="af0">
    <w:name w:val="Table Grid"/>
    <w:basedOn w:val="a1"/>
    <w:rsid w:val="002D70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C27A4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C27A40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rsid w:val="00453B4E"/>
    <w:pPr>
      <w:widowControl w:val="0"/>
      <w:autoSpaceDE w:val="0"/>
      <w:autoSpaceDN w:val="0"/>
      <w:adjustRightInd w:val="0"/>
      <w:ind w:firstLine="720"/>
    </w:pPr>
    <w:rPr>
      <w:sz w:val="20"/>
      <w:szCs w:val="20"/>
    </w:rPr>
  </w:style>
  <w:style w:type="paragraph" w:customStyle="1" w:styleId="ConsPlusCell">
    <w:name w:val="ConsPlusCell"/>
    <w:uiPriority w:val="99"/>
    <w:rsid w:val="00453B4E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styleId="af3">
    <w:name w:val="Strong"/>
    <w:basedOn w:val="a0"/>
    <w:uiPriority w:val="99"/>
    <w:qFormat/>
    <w:rsid w:val="00DB236A"/>
    <w:rPr>
      <w:b/>
      <w:bCs/>
    </w:rPr>
  </w:style>
  <w:style w:type="paragraph" w:styleId="af4">
    <w:name w:val="Normal (Web)"/>
    <w:basedOn w:val="a"/>
    <w:uiPriority w:val="99"/>
    <w:rsid w:val="00DB2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B236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40143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4">
    <w:name w:val="Знак1 Знак Знак Знак"/>
    <w:basedOn w:val="a"/>
    <w:uiPriority w:val="99"/>
    <w:rsid w:val="00D068E3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302125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paragraph" w:customStyle="1" w:styleId="formattexttopleveltext">
    <w:name w:val="formattext topleveltext"/>
    <w:basedOn w:val="a"/>
    <w:uiPriority w:val="99"/>
    <w:rsid w:val="00F279C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Hyperlink"/>
    <w:basedOn w:val="a0"/>
    <w:uiPriority w:val="99"/>
    <w:rsid w:val="00721AC8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82FEC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af7">
    <w:name w:val="Знак Знак Знак"/>
    <w:basedOn w:val="a"/>
    <w:rsid w:val="003955A9"/>
    <w:pPr>
      <w:tabs>
        <w:tab w:val="num" w:pos="432"/>
      </w:tabs>
      <w:suppressAutoHyphens w:val="0"/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B4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6765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004B4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7654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385B9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11">
    <w:name w:val="Основной шрифт абзаца1"/>
    <w:uiPriority w:val="99"/>
    <w:rsid w:val="00B004B4"/>
  </w:style>
  <w:style w:type="character" w:customStyle="1" w:styleId="a3">
    <w:name w:val="Символ нумерации"/>
    <w:uiPriority w:val="99"/>
    <w:rsid w:val="00B004B4"/>
  </w:style>
  <w:style w:type="paragraph" w:customStyle="1" w:styleId="a4">
    <w:name w:val="Заголовок"/>
    <w:basedOn w:val="a"/>
    <w:next w:val="a5"/>
    <w:uiPriority w:val="99"/>
    <w:rsid w:val="00B004B4"/>
    <w:pPr>
      <w:keepNext/>
      <w:spacing w:before="240" w:after="1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B004B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85B92"/>
    <w:rPr>
      <w:sz w:val="28"/>
      <w:szCs w:val="28"/>
      <w:lang w:eastAsia="ar-SA"/>
    </w:rPr>
  </w:style>
  <w:style w:type="paragraph" w:styleId="a7">
    <w:name w:val="List"/>
    <w:basedOn w:val="a5"/>
    <w:uiPriority w:val="99"/>
    <w:rsid w:val="00B004B4"/>
  </w:style>
  <w:style w:type="paragraph" w:customStyle="1" w:styleId="12">
    <w:name w:val="Название1"/>
    <w:basedOn w:val="a"/>
    <w:uiPriority w:val="99"/>
    <w:rsid w:val="00B004B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B004B4"/>
    <w:pPr>
      <w:suppressLineNumbers/>
    </w:pPr>
  </w:style>
  <w:style w:type="paragraph" w:styleId="a8">
    <w:name w:val="Body Text Indent"/>
    <w:basedOn w:val="a"/>
    <w:link w:val="a9"/>
    <w:rsid w:val="00B004B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5B92"/>
    <w:rPr>
      <w:sz w:val="28"/>
      <w:szCs w:val="28"/>
      <w:lang w:eastAsia="ar-SA"/>
    </w:rPr>
  </w:style>
  <w:style w:type="paragraph" w:customStyle="1" w:styleId="aa">
    <w:name w:val="Содержимое врезки"/>
    <w:basedOn w:val="a5"/>
    <w:uiPriority w:val="99"/>
    <w:rsid w:val="00B004B4"/>
  </w:style>
  <w:style w:type="paragraph" w:styleId="21">
    <w:name w:val="Body Text 2"/>
    <w:basedOn w:val="a"/>
    <w:link w:val="22"/>
    <w:uiPriority w:val="99"/>
    <w:rsid w:val="00A101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737100"/>
    <w:rPr>
      <w:sz w:val="28"/>
      <w:szCs w:val="28"/>
      <w:lang w:eastAsia="ar-SA" w:bidi="ar-SA"/>
    </w:rPr>
  </w:style>
  <w:style w:type="paragraph" w:customStyle="1" w:styleId="ConsNormal">
    <w:name w:val="ConsNormal"/>
    <w:rsid w:val="00A10193"/>
    <w:pPr>
      <w:widowControl w:val="0"/>
      <w:autoSpaceDE w:val="0"/>
      <w:autoSpaceDN w:val="0"/>
      <w:adjustRightInd w:val="0"/>
      <w:ind w:right="19772" w:firstLine="720"/>
    </w:pPr>
    <w:rPr>
      <w:sz w:val="16"/>
      <w:szCs w:val="16"/>
    </w:rPr>
  </w:style>
  <w:style w:type="paragraph" w:styleId="ab">
    <w:name w:val="header"/>
    <w:basedOn w:val="a"/>
    <w:link w:val="ac"/>
    <w:uiPriority w:val="99"/>
    <w:rsid w:val="00A23F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85B92"/>
    <w:rPr>
      <w:sz w:val="28"/>
      <w:szCs w:val="28"/>
      <w:lang w:eastAsia="ar-SA"/>
    </w:rPr>
  </w:style>
  <w:style w:type="character" w:styleId="ad">
    <w:name w:val="page number"/>
    <w:basedOn w:val="a0"/>
    <w:uiPriority w:val="99"/>
    <w:rsid w:val="00A23FCC"/>
  </w:style>
  <w:style w:type="paragraph" w:styleId="ae">
    <w:name w:val="footer"/>
    <w:basedOn w:val="a"/>
    <w:link w:val="af"/>
    <w:uiPriority w:val="99"/>
    <w:rsid w:val="004E51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4E51C1"/>
    <w:rPr>
      <w:sz w:val="28"/>
      <w:szCs w:val="28"/>
      <w:lang w:eastAsia="ar-SA" w:bidi="ar-SA"/>
    </w:rPr>
  </w:style>
  <w:style w:type="table" w:styleId="af0">
    <w:name w:val="Table Grid"/>
    <w:basedOn w:val="a1"/>
    <w:rsid w:val="002D70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C27A4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C27A40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rsid w:val="00453B4E"/>
    <w:pPr>
      <w:widowControl w:val="0"/>
      <w:autoSpaceDE w:val="0"/>
      <w:autoSpaceDN w:val="0"/>
      <w:adjustRightInd w:val="0"/>
      <w:ind w:firstLine="720"/>
    </w:pPr>
    <w:rPr>
      <w:sz w:val="20"/>
      <w:szCs w:val="20"/>
    </w:rPr>
  </w:style>
  <w:style w:type="paragraph" w:customStyle="1" w:styleId="ConsPlusCell">
    <w:name w:val="ConsPlusCell"/>
    <w:uiPriority w:val="99"/>
    <w:rsid w:val="00453B4E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styleId="af3">
    <w:name w:val="Strong"/>
    <w:basedOn w:val="a0"/>
    <w:uiPriority w:val="99"/>
    <w:qFormat/>
    <w:rsid w:val="00DB236A"/>
    <w:rPr>
      <w:b/>
      <w:bCs/>
    </w:rPr>
  </w:style>
  <w:style w:type="paragraph" w:styleId="af4">
    <w:name w:val="Normal (Web)"/>
    <w:basedOn w:val="a"/>
    <w:uiPriority w:val="99"/>
    <w:rsid w:val="00DB2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B236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40143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4">
    <w:name w:val="Знак1 Знак Знак Знак"/>
    <w:basedOn w:val="a"/>
    <w:uiPriority w:val="99"/>
    <w:rsid w:val="00D068E3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302125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paragraph" w:customStyle="1" w:styleId="formattexttopleveltext">
    <w:name w:val="formattext topleveltext"/>
    <w:basedOn w:val="a"/>
    <w:uiPriority w:val="99"/>
    <w:rsid w:val="00F279C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Hyperlink"/>
    <w:basedOn w:val="a0"/>
    <w:uiPriority w:val="99"/>
    <w:rsid w:val="00721AC8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82FEC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af7">
    <w:name w:val="Знак Знак Знак"/>
    <w:basedOn w:val="a"/>
    <w:rsid w:val="003955A9"/>
    <w:pPr>
      <w:tabs>
        <w:tab w:val="num" w:pos="432"/>
      </w:tabs>
      <w:suppressAutoHyphens w:val="0"/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48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androp.stavkray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5881C-B45E-4F04-854C-855338683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4866</Words>
  <Characters>27742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Буклова Е.И.</cp:lastModifiedBy>
  <cp:revision>2</cp:revision>
  <cp:lastPrinted>2019-01-10T13:13:00Z</cp:lastPrinted>
  <dcterms:created xsi:type="dcterms:W3CDTF">2020-01-23T08:02:00Z</dcterms:created>
  <dcterms:modified xsi:type="dcterms:W3CDTF">2020-01-23T08:02:00Z</dcterms:modified>
</cp:coreProperties>
</file>