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13AC" w:rsidRDefault="00F513AC" w:rsidP="00F513AC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ind w:left="9204"/>
        <w:jc w:val="center"/>
        <w:rPr>
          <w:sz w:val="24"/>
          <w:szCs w:val="24"/>
        </w:rPr>
      </w:pPr>
    </w:p>
    <w:p w:rsidR="00B616F9" w:rsidRPr="00F513AC" w:rsidRDefault="00B616F9" w:rsidP="00F513AC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ind w:left="9204"/>
        <w:jc w:val="center"/>
        <w:rPr>
          <w:sz w:val="24"/>
          <w:szCs w:val="24"/>
        </w:rPr>
      </w:pPr>
    </w:p>
    <w:p w:rsidR="00B20CCB" w:rsidRDefault="00B20CCB" w:rsidP="00B616F9">
      <w:pPr>
        <w:widowControl w:val="0"/>
        <w:suppressAutoHyphens w:val="0"/>
        <w:spacing w:line="240" w:lineRule="exact"/>
        <w:jc w:val="center"/>
      </w:pPr>
      <w:r>
        <w:t>Отчет</w:t>
      </w:r>
    </w:p>
    <w:p w:rsidR="00F513AC" w:rsidRPr="008259C3" w:rsidRDefault="00B20CCB" w:rsidP="00B20CCB">
      <w:pPr>
        <w:widowControl w:val="0"/>
        <w:suppressAutoHyphens w:val="0"/>
        <w:spacing w:line="240" w:lineRule="exact"/>
      </w:pPr>
      <w:r>
        <w:t>о выполнении Программы</w:t>
      </w:r>
      <w:r w:rsidR="00F513AC" w:rsidRPr="008259C3">
        <w:t xml:space="preserve"> консолидации бюджетных сре</w:t>
      </w:r>
      <w:proofErr w:type="gramStart"/>
      <w:r w:rsidR="00F513AC" w:rsidRPr="008259C3">
        <w:t>дств в ц</w:t>
      </w:r>
      <w:proofErr w:type="gramEnd"/>
      <w:r w:rsidR="00F513AC" w:rsidRPr="008259C3">
        <w:t>елях оздор</w:t>
      </w:r>
      <w:r w:rsidR="00B616F9" w:rsidRPr="008259C3">
        <w:t xml:space="preserve">овления муниципальных финансов </w:t>
      </w:r>
      <w:r w:rsidR="00F513AC" w:rsidRPr="008259C3">
        <w:t>Андр</w:t>
      </w:r>
      <w:r w:rsidR="00F513AC" w:rsidRPr="008259C3">
        <w:t>о</w:t>
      </w:r>
      <w:r w:rsidR="00F513AC" w:rsidRPr="008259C3">
        <w:t>повского муниципального района Ставропольского края на 2018 - 2021 годы</w:t>
      </w:r>
      <w:r>
        <w:t xml:space="preserve"> за 201</w:t>
      </w:r>
      <w:r w:rsidR="009917AC">
        <w:t xml:space="preserve">9 </w:t>
      </w:r>
      <w:r>
        <w:t xml:space="preserve"> год</w:t>
      </w:r>
    </w:p>
    <w:p w:rsidR="00F513AC" w:rsidRPr="00F513AC" w:rsidRDefault="00F513AC" w:rsidP="00F513AC">
      <w:pPr>
        <w:widowControl w:val="0"/>
        <w:suppressAutoHyphens w:val="0"/>
        <w:spacing w:line="240" w:lineRule="exact"/>
        <w:jc w:val="center"/>
        <w:rPr>
          <w:sz w:val="24"/>
          <w:szCs w:val="24"/>
        </w:rPr>
      </w:pPr>
    </w:p>
    <w:tbl>
      <w:tblPr>
        <w:tblStyle w:val="af0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5103"/>
        <w:gridCol w:w="3402"/>
      </w:tblGrid>
      <w:tr w:rsidR="00B20CCB" w:rsidRPr="0088547E" w:rsidTr="005B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CB" w:rsidRPr="0088547E" w:rsidRDefault="0051210A" w:rsidP="0051210A">
            <w:pPr>
              <w:pStyle w:val="ConsNormal"/>
              <w:widowControl/>
              <w:spacing w:before="60" w:line="240" w:lineRule="exact"/>
              <w:ind w:right="0" w:firstLine="0"/>
            </w:pPr>
            <w:r>
              <w:rPr>
                <w:sz w:val="28"/>
                <w:szCs w:val="28"/>
              </w:rPr>
              <w:t xml:space="preserve">     </w:t>
            </w:r>
            <w:r w:rsidR="00B20CCB" w:rsidRPr="004E744B">
              <w:rPr>
                <w:sz w:val="28"/>
                <w:szCs w:val="28"/>
              </w:rPr>
              <w:t xml:space="preserve">Наименование </w:t>
            </w:r>
            <w:r w:rsidR="00B20CCB">
              <w:t xml:space="preserve">           </w:t>
            </w:r>
            <w:r w:rsidR="00B20CCB" w:rsidRPr="0051210A">
              <w:rPr>
                <w:sz w:val="28"/>
                <w:szCs w:val="28"/>
              </w:rPr>
              <w:t xml:space="preserve">мероприятий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A" w:rsidRDefault="0051210A" w:rsidP="00B20CCB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8"/>
                <w:szCs w:val="28"/>
              </w:rPr>
            </w:pPr>
          </w:p>
          <w:p w:rsidR="0051210A" w:rsidRDefault="0051210A" w:rsidP="00B20CCB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8"/>
                <w:szCs w:val="28"/>
              </w:rPr>
            </w:pPr>
          </w:p>
          <w:p w:rsidR="00B20CCB" w:rsidRPr="004E744B" w:rsidRDefault="00B20CCB" w:rsidP="00B20CCB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8"/>
                <w:szCs w:val="28"/>
              </w:rPr>
            </w:pPr>
            <w:r w:rsidRPr="004E744B">
              <w:rPr>
                <w:sz w:val="28"/>
                <w:szCs w:val="28"/>
              </w:rPr>
              <w:t>Реализация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CB" w:rsidRPr="004E744B" w:rsidRDefault="00B20CCB" w:rsidP="00B20CCB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8"/>
                <w:szCs w:val="28"/>
              </w:rPr>
            </w:pPr>
            <w:r w:rsidRPr="004E744B">
              <w:rPr>
                <w:sz w:val="28"/>
                <w:szCs w:val="28"/>
              </w:rPr>
              <w:t>Дополнительные посту</w:t>
            </w:r>
            <w:r w:rsidRPr="004E744B">
              <w:rPr>
                <w:sz w:val="28"/>
                <w:szCs w:val="28"/>
              </w:rPr>
              <w:t>п</w:t>
            </w:r>
            <w:r w:rsidRPr="004E744B">
              <w:rPr>
                <w:sz w:val="28"/>
                <w:szCs w:val="28"/>
              </w:rPr>
              <w:t>ления в бюджет</w:t>
            </w:r>
            <w:r>
              <w:rPr>
                <w:sz w:val="28"/>
                <w:szCs w:val="28"/>
              </w:rPr>
              <w:t>/</w:t>
            </w:r>
            <w:r w:rsidRPr="004E744B">
              <w:rPr>
                <w:sz w:val="28"/>
                <w:szCs w:val="28"/>
              </w:rPr>
              <w:t xml:space="preserve"> экон</w:t>
            </w:r>
            <w:r w:rsidRPr="004E744B">
              <w:rPr>
                <w:sz w:val="28"/>
                <w:szCs w:val="28"/>
              </w:rPr>
              <w:t>о</w:t>
            </w:r>
            <w:r w:rsidRPr="004E744B">
              <w:rPr>
                <w:sz w:val="28"/>
                <w:szCs w:val="28"/>
              </w:rPr>
              <w:t>мия расходов бюджета</w:t>
            </w:r>
          </w:p>
          <w:p w:rsidR="00B20CCB" w:rsidRPr="004E744B" w:rsidRDefault="00B20CCB" w:rsidP="00B20CCB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8"/>
                <w:szCs w:val="28"/>
              </w:rPr>
            </w:pPr>
            <w:r w:rsidRPr="004E744B">
              <w:rPr>
                <w:sz w:val="28"/>
                <w:szCs w:val="28"/>
              </w:rPr>
              <w:t>(тыс. рублей)</w:t>
            </w:r>
          </w:p>
        </w:tc>
      </w:tr>
    </w:tbl>
    <w:p w:rsidR="0088547E" w:rsidRPr="0088547E" w:rsidRDefault="0088547E">
      <w:pPr>
        <w:rPr>
          <w:sz w:val="4"/>
          <w:szCs w:val="4"/>
        </w:rPr>
      </w:pPr>
    </w:p>
    <w:tbl>
      <w:tblPr>
        <w:tblStyle w:val="af0"/>
        <w:tblW w:w="15276" w:type="dxa"/>
        <w:tblLayout w:type="fixed"/>
        <w:tblLook w:val="04A0" w:firstRow="1" w:lastRow="0" w:firstColumn="1" w:lastColumn="0" w:noHBand="0" w:noVBand="1"/>
      </w:tblPr>
      <w:tblGrid>
        <w:gridCol w:w="956"/>
        <w:gridCol w:w="5809"/>
        <w:gridCol w:w="5102"/>
        <w:gridCol w:w="7"/>
        <w:gridCol w:w="3402"/>
      </w:tblGrid>
      <w:tr w:rsidR="00B20CCB" w:rsidRPr="0088547E" w:rsidTr="005B5D10">
        <w:trPr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 w:rsidRPr="0088547E"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 w:rsidRPr="0088547E"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>
              <w:t>3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>
              <w:t>4</w:t>
            </w:r>
          </w:p>
        </w:tc>
      </w:tr>
      <w:tr w:rsidR="0088547E" w:rsidRPr="0088547E" w:rsidTr="005B5D10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E" w:rsidRDefault="0088547E" w:rsidP="0088547E">
            <w:pPr>
              <w:widowControl w:val="0"/>
              <w:suppressAutoHyphens w:val="0"/>
              <w:jc w:val="center"/>
            </w:pPr>
            <w:r w:rsidRPr="0088547E">
              <w:t>I. Мероприятия, направленные на увеличение роста доходов бюджета муниципального района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center"/>
            </w:pPr>
          </w:p>
        </w:tc>
      </w:tr>
      <w:tr w:rsidR="00B20CCB" w:rsidRPr="0088547E" w:rsidTr="005B5D1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CB" w:rsidRPr="0088547E" w:rsidRDefault="00B20CCB" w:rsidP="0088367D">
            <w:pPr>
              <w:widowControl w:val="0"/>
              <w:suppressAutoHyphens w:val="0"/>
              <w:spacing w:before="120"/>
              <w:jc w:val="center"/>
            </w:pPr>
            <w:r w:rsidRPr="0088547E">
              <w:t>1.1.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CB" w:rsidRPr="0088547E" w:rsidRDefault="00B20CCB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Реализация мероприятий по повышению и</w:t>
            </w:r>
            <w:r w:rsidRPr="0088547E">
              <w:t>н</w:t>
            </w:r>
            <w:r w:rsidRPr="0088547E">
              <w:t>вестиционной привлекательности района, направленных на привлечение потенциальных инвесторов к созданию в Андроповском ра</w:t>
            </w:r>
            <w:r w:rsidRPr="0088547E">
              <w:t>й</w:t>
            </w:r>
            <w:r w:rsidRPr="0088547E">
              <w:t>оне Ставропольского края (далее - район) н</w:t>
            </w:r>
            <w:r w:rsidRPr="0088547E">
              <w:t>о</w:t>
            </w:r>
            <w:r w:rsidRPr="0088547E">
              <w:t>вых и расширению действующих произво</w:t>
            </w:r>
            <w:proofErr w:type="gramStart"/>
            <w:r w:rsidRPr="0088547E">
              <w:t>дств в р</w:t>
            </w:r>
            <w:proofErr w:type="gramEnd"/>
            <w:r w:rsidRPr="0088547E">
              <w:t>амках подпрограммы «Повышение инв</w:t>
            </w:r>
            <w:r w:rsidRPr="0088547E">
              <w:t>е</w:t>
            </w:r>
            <w:r w:rsidRPr="0088547E">
              <w:t>стиционной привлекательности» муниц</w:t>
            </w:r>
            <w:r w:rsidRPr="0088547E">
              <w:t>и</w:t>
            </w:r>
            <w:r w:rsidRPr="0088547E">
              <w:t>пальной программы «Создание условий для устойчивого экономического роста»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C4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в рамках обеспечения инвестиционной привлекательности  района </w:t>
            </w:r>
            <w:r w:rsidR="000345B9">
              <w:t>в течение отчетного года  вся информация об и</w:t>
            </w:r>
            <w:r w:rsidR="000345B9">
              <w:t>н</w:t>
            </w:r>
            <w:r w:rsidR="000345B9">
              <w:t>вестиционных площадках, инвестиц</w:t>
            </w:r>
            <w:r w:rsidR="000345B9">
              <w:t>и</w:t>
            </w:r>
            <w:r w:rsidR="000345B9">
              <w:t>онных проектах, размещенная на инв</w:t>
            </w:r>
            <w:r w:rsidR="000345B9">
              <w:t>е</w:t>
            </w:r>
            <w:r w:rsidR="000345B9">
              <w:t>стиционном  портале Ставропольского края е</w:t>
            </w:r>
            <w:r w:rsidR="00A70DC4">
              <w:t>жеквартально актуализировалась.</w:t>
            </w:r>
          </w:p>
          <w:p w:rsidR="00076084" w:rsidRDefault="00A70DC4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   </w:t>
            </w:r>
            <w:r w:rsidR="00076084">
              <w:t>В течение отчетного года</w:t>
            </w:r>
            <w:r w:rsidR="0020175C">
              <w:t xml:space="preserve"> на террит</w:t>
            </w:r>
            <w:r w:rsidR="0020175C">
              <w:t>о</w:t>
            </w:r>
            <w:r w:rsidR="0020175C">
              <w:t>рии Андроповского района</w:t>
            </w:r>
            <w:r w:rsidR="00076084">
              <w:t>:</w:t>
            </w:r>
          </w:p>
          <w:p w:rsidR="00A70DC4" w:rsidRDefault="00A70DC4" w:rsidP="0088367D">
            <w:pPr>
              <w:pStyle w:val="af6"/>
              <w:tabs>
                <w:tab w:val="left" w:pos="2268"/>
              </w:tabs>
              <w:spacing w:before="120" w:afterLines="60" w:after="144" w:line="240" w:lineRule="exact"/>
              <w:ind w:left="0" w:firstLine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76084">
              <w:rPr>
                <w:sz w:val="28"/>
                <w:szCs w:val="28"/>
              </w:rPr>
              <w:t>существлялс</w:t>
            </w:r>
            <w:r>
              <w:rPr>
                <w:sz w:val="28"/>
                <w:szCs w:val="28"/>
              </w:rPr>
              <w:t>я мониторинг</w:t>
            </w:r>
            <w:r w:rsidR="00076084">
              <w:rPr>
                <w:sz w:val="28"/>
                <w:szCs w:val="28"/>
              </w:rPr>
              <w:t xml:space="preserve"> реализ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емых 7 </w:t>
            </w:r>
            <w:r w:rsidR="00076084">
              <w:rPr>
                <w:sz w:val="28"/>
                <w:szCs w:val="28"/>
              </w:rPr>
              <w:t xml:space="preserve">инвестиционных проектов, </w:t>
            </w:r>
          </w:p>
          <w:p w:rsidR="00076084" w:rsidRDefault="00076084" w:rsidP="0088367D">
            <w:pPr>
              <w:pStyle w:val="af6"/>
              <w:tabs>
                <w:tab w:val="left" w:pos="2268"/>
              </w:tabs>
              <w:spacing w:before="120" w:afterLines="60" w:after="144" w:line="240" w:lineRule="exact"/>
              <w:ind w:left="0" w:firstLine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освоено инвестиций </w:t>
            </w:r>
            <w:r w:rsidR="0020175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20175C">
              <w:rPr>
                <w:sz w:val="28"/>
                <w:szCs w:val="28"/>
              </w:rPr>
              <w:t>объеме</w:t>
            </w:r>
            <w:r>
              <w:rPr>
                <w:sz w:val="28"/>
                <w:szCs w:val="28"/>
              </w:rPr>
              <w:t xml:space="preserve"> </w:t>
            </w:r>
            <w:r w:rsidR="00A70DC4">
              <w:rPr>
                <w:sz w:val="28"/>
                <w:szCs w:val="28"/>
              </w:rPr>
              <w:t>57,71</w:t>
            </w:r>
            <w:r>
              <w:rPr>
                <w:sz w:val="28"/>
                <w:szCs w:val="28"/>
              </w:rPr>
              <w:t xml:space="preserve"> млн. рублей;</w:t>
            </w:r>
          </w:p>
          <w:p w:rsidR="00B20CCB" w:rsidRPr="0088547E" w:rsidRDefault="00076084" w:rsidP="0088367D">
            <w:pPr>
              <w:pStyle w:val="af6"/>
              <w:tabs>
                <w:tab w:val="left" w:pos="2268"/>
              </w:tabs>
              <w:spacing w:before="120" w:afterLines="60" w:after="144" w:line="240" w:lineRule="exact"/>
              <w:ind w:left="0" w:firstLine="450"/>
              <w:jc w:val="both"/>
            </w:pPr>
            <w:r>
              <w:rPr>
                <w:sz w:val="28"/>
                <w:szCs w:val="28"/>
              </w:rPr>
              <w:t xml:space="preserve">создано дополнительно </w:t>
            </w:r>
            <w:r w:rsidR="00A70DC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рабочих мест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B" w:rsidRPr="0088547E" w:rsidRDefault="00B20CCB" w:rsidP="0088547E">
            <w:pPr>
              <w:widowControl w:val="0"/>
              <w:suppressAutoHyphens w:val="0"/>
            </w:pPr>
          </w:p>
        </w:tc>
      </w:tr>
      <w:tr w:rsidR="00782FEC" w:rsidRPr="0088547E" w:rsidTr="005B5D1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center"/>
            </w:pPr>
            <w:r w:rsidRPr="0088547E">
              <w:t>1.2.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Оказание содействия сельхозпроизводителям района по привлечению инвестиций и кр</w:t>
            </w:r>
            <w:r w:rsidRPr="0088547E">
              <w:t>е</w:t>
            </w:r>
            <w:r w:rsidRPr="0088547E">
              <w:t>дитных ресурсов на развитие аграрного ко</w:t>
            </w:r>
            <w:r w:rsidRPr="0088547E">
              <w:t>м</w:t>
            </w:r>
            <w:r w:rsidRPr="0088547E">
              <w:t>плекса района, в продвижении их продукции на внешние рынки (участие в конкурсах, в</w:t>
            </w:r>
            <w:r w:rsidRPr="0088547E">
              <w:t>ы</w:t>
            </w:r>
            <w:r w:rsidRPr="0088547E">
              <w:t xml:space="preserve">ставках, ярмарках) в рамках муниципальной </w:t>
            </w:r>
            <w:r w:rsidRPr="0088547E">
              <w:lastRenderedPageBreak/>
              <w:t>программы «Развитие сельского хозяйства»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Default="00782FEC" w:rsidP="0088367D">
            <w:pPr>
              <w:pStyle w:val="af6"/>
              <w:tabs>
                <w:tab w:val="left" w:pos="2268"/>
              </w:tabs>
              <w:spacing w:before="120" w:line="240" w:lineRule="exact"/>
              <w:ind w:left="0"/>
              <w:jc w:val="both"/>
              <w:rPr>
                <w:sz w:val="28"/>
                <w:szCs w:val="28"/>
              </w:rPr>
            </w:pPr>
            <w:r w:rsidRPr="004E744B">
              <w:rPr>
                <w:sz w:val="28"/>
                <w:szCs w:val="28"/>
              </w:rPr>
              <w:lastRenderedPageBreak/>
              <w:t xml:space="preserve">в </w:t>
            </w:r>
            <w:r>
              <w:rPr>
                <w:sz w:val="28"/>
                <w:szCs w:val="28"/>
              </w:rPr>
              <w:t xml:space="preserve">течение отчетного </w:t>
            </w:r>
            <w:r w:rsidR="0020175C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>специалистами Управления сельского хозяйства и охраны окружающей среды админ</w:t>
            </w:r>
            <w:r w:rsidRPr="004E744B">
              <w:rPr>
                <w:sz w:val="28"/>
                <w:szCs w:val="28"/>
              </w:rPr>
              <w:t>и</w:t>
            </w:r>
            <w:r w:rsidRPr="004E744B">
              <w:rPr>
                <w:sz w:val="28"/>
                <w:szCs w:val="28"/>
              </w:rPr>
              <w:t>страции района</w:t>
            </w: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>осуществлялась ко</w:t>
            </w:r>
            <w:r w:rsidRPr="004E744B">
              <w:rPr>
                <w:sz w:val="28"/>
                <w:szCs w:val="28"/>
              </w:rPr>
              <w:t>н</w:t>
            </w:r>
            <w:r w:rsidRPr="004E744B">
              <w:rPr>
                <w:sz w:val="28"/>
                <w:szCs w:val="28"/>
              </w:rPr>
              <w:t xml:space="preserve">сультационная помощь и содействие сельхозпроизводителям района </w:t>
            </w:r>
            <w:r>
              <w:rPr>
                <w:sz w:val="28"/>
                <w:szCs w:val="28"/>
              </w:rPr>
              <w:t>п</w:t>
            </w:r>
            <w:r w:rsidRPr="004E744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>в</w:t>
            </w:r>
            <w:r w:rsidRPr="004E744B">
              <w:rPr>
                <w:sz w:val="28"/>
                <w:szCs w:val="28"/>
              </w:rPr>
              <w:t>о</w:t>
            </w:r>
            <w:r w:rsidRPr="004E744B">
              <w:rPr>
                <w:sz w:val="28"/>
                <w:szCs w:val="28"/>
              </w:rPr>
              <w:lastRenderedPageBreak/>
              <w:t xml:space="preserve">просам получения кредитных ресурсов и субсидий </w:t>
            </w: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>на оплату части процентов</w:t>
            </w: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>по полученным ими кредитам.</w:t>
            </w:r>
          </w:p>
          <w:p w:rsidR="00782FEC" w:rsidRDefault="005B113A" w:rsidP="0088367D">
            <w:pPr>
              <w:pStyle w:val="af6"/>
              <w:tabs>
                <w:tab w:val="left" w:pos="2268"/>
              </w:tabs>
              <w:spacing w:before="120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целом за</w:t>
            </w:r>
            <w:r w:rsidR="00782FEC">
              <w:rPr>
                <w:sz w:val="28"/>
                <w:szCs w:val="28"/>
              </w:rPr>
              <w:t xml:space="preserve"> </w:t>
            </w:r>
            <w:r w:rsidR="0020175C">
              <w:rPr>
                <w:sz w:val="28"/>
                <w:szCs w:val="28"/>
              </w:rPr>
              <w:t>201</w:t>
            </w:r>
            <w:r w:rsidR="00CB127B">
              <w:rPr>
                <w:sz w:val="28"/>
                <w:szCs w:val="28"/>
              </w:rPr>
              <w:t>9</w:t>
            </w:r>
            <w:r w:rsidR="0020175C">
              <w:rPr>
                <w:sz w:val="28"/>
                <w:szCs w:val="28"/>
              </w:rPr>
              <w:t xml:space="preserve"> год</w:t>
            </w:r>
            <w:r w:rsidR="00782FEC">
              <w:rPr>
                <w:sz w:val="28"/>
                <w:szCs w:val="28"/>
              </w:rPr>
              <w:t xml:space="preserve"> </w:t>
            </w:r>
            <w:r w:rsidR="00782FEC" w:rsidRPr="004E744B">
              <w:rPr>
                <w:sz w:val="28"/>
                <w:szCs w:val="28"/>
              </w:rPr>
              <w:t xml:space="preserve"> объем инв</w:t>
            </w:r>
            <w:r w:rsidR="00782FEC" w:rsidRPr="004E744B">
              <w:rPr>
                <w:sz w:val="28"/>
                <w:szCs w:val="28"/>
              </w:rPr>
              <w:t>е</w:t>
            </w:r>
            <w:r w:rsidR="00782FEC" w:rsidRPr="004E744B">
              <w:rPr>
                <w:sz w:val="28"/>
                <w:szCs w:val="28"/>
              </w:rPr>
              <w:t xml:space="preserve">стиций в основной капитал по </w:t>
            </w:r>
            <w:r w:rsidR="00782FEC" w:rsidRPr="00EC0B82">
              <w:rPr>
                <w:sz w:val="28"/>
                <w:szCs w:val="28"/>
              </w:rPr>
              <w:t>сел</w:t>
            </w:r>
            <w:r w:rsidR="00782FEC" w:rsidRPr="00EC0B82">
              <w:rPr>
                <w:sz w:val="28"/>
                <w:szCs w:val="28"/>
              </w:rPr>
              <w:t>ь</w:t>
            </w:r>
            <w:r w:rsidR="00782FEC" w:rsidRPr="00EC0B82">
              <w:rPr>
                <w:sz w:val="28"/>
                <w:szCs w:val="28"/>
              </w:rPr>
              <w:t xml:space="preserve">хозпредприятиям района </w:t>
            </w:r>
            <w:r w:rsidR="00782FEC" w:rsidRPr="00C24C5E">
              <w:rPr>
                <w:sz w:val="28"/>
                <w:szCs w:val="28"/>
              </w:rPr>
              <w:t xml:space="preserve">составил </w:t>
            </w:r>
            <w:r w:rsidR="00CB127B">
              <w:rPr>
                <w:sz w:val="28"/>
                <w:szCs w:val="28"/>
              </w:rPr>
              <w:t>451,82</w:t>
            </w:r>
            <w:r w:rsidR="00782FEC">
              <w:rPr>
                <w:sz w:val="28"/>
                <w:szCs w:val="28"/>
              </w:rPr>
              <w:t xml:space="preserve"> </w:t>
            </w:r>
            <w:r w:rsidR="00782FEC" w:rsidRPr="00C24C5E">
              <w:rPr>
                <w:sz w:val="28"/>
                <w:szCs w:val="28"/>
              </w:rPr>
              <w:t>млн</w:t>
            </w:r>
            <w:r w:rsidR="00782FEC">
              <w:rPr>
                <w:sz w:val="28"/>
                <w:szCs w:val="28"/>
              </w:rPr>
              <w:t>. рублей</w:t>
            </w:r>
            <w:r w:rsidR="00782FEC" w:rsidRPr="004E744B">
              <w:rPr>
                <w:sz w:val="28"/>
                <w:szCs w:val="28"/>
              </w:rPr>
              <w:t xml:space="preserve">. </w:t>
            </w:r>
          </w:p>
          <w:p w:rsidR="00782FEC" w:rsidRDefault="00782FEC" w:rsidP="0088367D">
            <w:pPr>
              <w:pStyle w:val="af6"/>
              <w:tabs>
                <w:tab w:val="left" w:pos="2268"/>
              </w:tabs>
              <w:spacing w:before="120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Наиболее крупные инвестиции </w:t>
            </w:r>
            <w:r w:rsidRPr="004E744B">
              <w:rPr>
                <w:sz w:val="28"/>
                <w:szCs w:val="28"/>
              </w:rPr>
              <w:t>пр</w:t>
            </w:r>
            <w:r w:rsidRPr="004E744B">
              <w:rPr>
                <w:sz w:val="28"/>
                <w:szCs w:val="28"/>
              </w:rPr>
              <w:t>и</w:t>
            </w:r>
            <w:r w:rsidRPr="004E744B">
              <w:rPr>
                <w:sz w:val="28"/>
                <w:szCs w:val="28"/>
              </w:rPr>
              <w:t>влечены</w:t>
            </w:r>
            <w:r>
              <w:rPr>
                <w:sz w:val="28"/>
                <w:szCs w:val="28"/>
              </w:rPr>
              <w:t>:</w:t>
            </w:r>
          </w:p>
          <w:p w:rsidR="00782FEC" w:rsidRDefault="00782FEC" w:rsidP="0088367D">
            <w:pPr>
              <w:pStyle w:val="af6"/>
              <w:tabs>
                <w:tab w:val="left" w:pos="2268"/>
              </w:tabs>
              <w:spacing w:before="120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 xml:space="preserve">ООО </w:t>
            </w:r>
            <w:r w:rsidR="00BD7705">
              <w:rPr>
                <w:sz w:val="28"/>
                <w:szCs w:val="28"/>
              </w:rPr>
              <w:t>СХП «</w:t>
            </w:r>
            <w:proofErr w:type="spellStart"/>
            <w:r w:rsidR="00BD7705">
              <w:rPr>
                <w:sz w:val="28"/>
                <w:szCs w:val="28"/>
              </w:rPr>
              <w:t>Воровсколесское</w:t>
            </w:r>
            <w:proofErr w:type="spellEnd"/>
            <w:r w:rsidR="00BD7705">
              <w:rPr>
                <w:sz w:val="28"/>
                <w:szCs w:val="28"/>
              </w:rPr>
              <w:t>» - 101,12</w:t>
            </w:r>
            <w:r>
              <w:rPr>
                <w:sz w:val="28"/>
                <w:szCs w:val="28"/>
              </w:rPr>
              <w:t xml:space="preserve"> млн. рублей;</w:t>
            </w:r>
          </w:p>
          <w:p w:rsidR="00BD7705" w:rsidRDefault="00782FEC" w:rsidP="0088367D">
            <w:pPr>
              <w:pStyle w:val="af6"/>
              <w:tabs>
                <w:tab w:val="left" w:pos="2268"/>
              </w:tabs>
              <w:spacing w:before="120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D7705">
              <w:rPr>
                <w:sz w:val="28"/>
                <w:szCs w:val="28"/>
              </w:rPr>
              <w:t xml:space="preserve">ООО «Агрофирма </w:t>
            </w:r>
            <w:proofErr w:type="spellStart"/>
            <w:r w:rsidR="00BD7705">
              <w:rPr>
                <w:sz w:val="28"/>
                <w:szCs w:val="28"/>
              </w:rPr>
              <w:t>Янкульская</w:t>
            </w:r>
            <w:proofErr w:type="spellEnd"/>
            <w:r w:rsidR="00BD7705">
              <w:rPr>
                <w:sz w:val="28"/>
                <w:szCs w:val="28"/>
              </w:rPr>
              <w:t>»- в сумме 37,8 млн. рублей;</w:t>
            </w:r>
          </w:p>
          <w:p w:rsidR="00AA3CB5" w:rsidRDefault="00AA3CB5" w:rsidP="0088367D">
            <w:pPr>
              <w:pStyle w:val="af6"/>
              <w:tabs>
                <w:tab w:val="left" w:pos="2268"/>
              </w:tabs>
              <w:spacing w:before="120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КФХ Казарин А.Ф. – в сумме 21,23 млн. рублей;</w:t>
            </w:r>
          </w:p>
          <w:p w:rsidR="00BD7705" w:rsidRDefault="00BD7705" w:rsidP="0088367D">
            <w:pPr>
              <w:pStyle w:val="af6"/>
              <w:tabs>
                <w:tab w:val="left" w:pos="2268"/>
              </w:tabs>
              <w:spacing w:before="120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КФХ </w:t>
            </w:r>
            <w:proofErr w:type="spellStart"/>
            <w:r>
              <w:rPr>
                <w:sz w:val="28"/>
                <w:szCs w:val="28"/>
              </w:rPr>
              <w:t>Коркмазов</w:t>
            </w:r>
            <w:proofErr w:type="spellEnd"/>
            <w:r>
              <w:rPr>
                <w:sz w:val="28"/>
                <w:szCs w:val="28"/>
              </w:rPr>
              <w:t xml:space="preserve"> З.М - в сумме 14,97 млн. рублей;</w:t>
            </w:r>
          </w:p>
          <w:p w:rsidR="00BD7705" w:rsidRDefault="00BD7705" w:rsidP="0088367D">
            <w:pPr>
              <w:pStyle w:val="af6"/>
              <w:tabs>
                <w:tab w:val="left" w:pos="2268"/>
              </w:tabs>
              <w:spacing w:before="120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КФХ </w:t>
            </w:r>
            <w:proofErr w:type="spellStart"/>
            <w:r>
              <w:rPr>
                <w:sz w:val="28"/>
                <w:szCs w:val="28"/>
              </w:rPr>
              <w:t>Петанов</w:t>
            </w:r>
            <w:proofErr w:type="spellEnd"/>
            <w:r>
              <w:rPr>
                <w:sz w:val="28"/>
                <w:szCs w:val="28"/>
              </w:rPr>
              <w:t xml:space="preserve"> И. Л. - в сумме 14,19 млн. рублей;</w:t>
            </w:r>
          </w:p>
          <w:p w:rsidR="00782FEC" w:rsidRDefault="00BD7705" w:rsidP="0088367D">
            <w:pPr>
              <w:pStyle w:val="af6"/>
              <w:tabs>
                <w:tab w:val="left" w:pos="2268"/>
              </w:tabs>
              <w:spacing w:before="120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2FEC">
              <w:rPr>
                <w:sz w:val="28"/>
                <w:szCs w:val="28"/>
              </w:rPr>
              <w:t xml:space="preserve">КФХ </w:t>
            </w:r>
            <w:proofErr w:type="spellStart"/>
            <w:r w:rsidR="00782FEC">
              <w:rPr>
                <w:sz w:val="28"/>
                <w:szCs w:val="28"/>
              </w:rPr>
              <w:t>Янакова</w:t>
            </w:r>
            <w:proofErr w:type="spellEnd"/>
            <w:r w:rsidR="00782FEC">
              <w:rPr>
                <w:sz w:val="28"/>
                <w:szCs w:val="28"/>
              </w:rPr>
              <w:t xml:space="preserve"> В.В. - в сумме </w:t>
            </w:r>
            <w:r>
              <w:rPr>
                <w:sz w:val="28"/>
                <w:szCs w:val="28"/>
              </w:rPr>
              <w:t>12,46</w:t>
            </w:r>
            <w:r w:rsidR="00782FEC">
              <w:rPr>
                <w:sz w:val="28"/>
                <w:szCs w:val="28"/>
              </w:rPr>
              <w:t xml:space="preserve"> млн. рублей</w:t>
            </w:r>
            <w:r>
              <w:rPr>
                <w:sz w:val="28"/>
                <w:szCs w:val="28"/>
              </w:rPr>
              <w:t>.</w:t>
            </w:r>
          </w:p>
          <w:p w:rsidR="005B113A" w:rsidRPr="006B1EA4" w:rsidRDefault="00782FEC" w:rsidP="0088367D">
            <w:pPr>
              <w:pStyle w:val="af6"/>
              <w:tabs>
                <w:tab w:val="left" w:pos="2268"/>
              </w:tabs>
              <w:spacing w:before="120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B113A">
              <w:rPr>
                <w:sz w:val="28"/>
                <w:szCs w:val="28"/>
              </w:rPr>
              <w:t>К</w:t>
            </w:r>
            <w:r w:rsidR="005B113A" w:rsidRPr="00FD694D">
              <w:rPr>
                <w:sz w:val="28"/>
                <w:szCs w:val="28"/>
              </w:rPr>
              <w:t>роме того, сельскохозяйственные предприятия района в течение отчетн</w:t>
            </w:r>
            <w:r w:rsidR="005B113A" w:rsidRPr="00FD694D">
              <w:rPr>
                <w:sz w:val="28"/>
                <w:szCs w:val="28"/>
              </w:rPr>
              <w:t>о</w:t>
            </w:r>
            <w:r w:rsidR="005B113A" w:rsidRPr="00FD694D">
              <w:rPr>
                <w:sz w:val="28"/>
                <w:szCs w:val="28"/>
              </w:rPr>
              <w:t xml:space="preserve">го </w:t>
            </w:r>
            <w:r w:rsidR="005B113A">
              <w:rPr>
                <w:sz w:val="28"/>
                <w:szCs w:val="28"/>
              </w:rPr>
              <w:t>го</w:t>
            </w:r>
            <w:r w:rsidR="005B113A" w:rsidRPr="00FD694D">
              <w:rPr>
                <w:sz w:val="28"/>
                <w:szCs w:val="28"/>
              </w:rPr>
              <w:t>да принимали участие в выездных ярмарках</w:t>
            </w:r>
            <w:r w:rsidR="005B113A">
              <w:rPr>
                <w:sz w:val="28"/>
                <w:szCs w:val="28"/>
              </w:rPr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4E744B" w:rsidRDefault="00782FEC" w:rsidP="003955A9">
            <w:pPr>
              <w:pStyle w:val="ConsNormal"/>
              <w:widowControl/>
              <w:spacing w:beforeLines="60" w:before="144" w:afterLines="60" w:after="144" w:line="240" w:lineRule="exact"/>
              <w:ind w:right="0" w:firstLine="0"/>
              <w:jc w:val="both"/>
              <w:rPr>
                <w:sz w:val="28"/>
                <w:szCs w:val="28"/>
              </w:rPr>
            </w:pP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Оказание поддержки субъектам малого и среднего предпринимательства в рамках по</w:t>
            </w:r>
            <w:r w:rsidRPr="0088547E">
              <w:t>д</w:t>
            </w:r>
            <w:r w:rsidRPr="0088547E">
              <w:t>программы «Содействие развитию малого и среднего предпринимательства» муниципал</w:t>
            </w:r>
            <w:r w:rsidRPr="0088547E">
              <w:t>ь</w:t>
            </w:r>
            <w:r w:rsidRPr="0088547E">
              <w:t>ной программы «Создание условий для устойчивого экономического роста» и их пр</w:t>
            </w:r>
            <w:r w:rsidRPr="0088547E">
              <w:t>и</w:t>
            </w:r>
            <w:r w:rsidRPr="0088547E">
              <w:t>влечения к участию в действующих механи</w:t>
            </w:r>
            <w:r w:rsidRPr="0088547E">
              <w:t>з</w:t>
            </w:r>
            <w:r w:rsidRPr="0088547E">
              <w:t>мах государственной поддержки за счет средств федерального и краевого бюджета</w:t>
            </w:r>
          </w:p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BD7F55" w:rsidRDefault="006D3984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в рамках поддержки субъектов пре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принимательства работниками админ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страции  района за отчетный </w:t>
            </w:r>
            <w:r w:rsidR="005B113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оказ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AA3CB5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но  19</w:t>
            </w:r>
            <w:r w:rsidR="005B113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консультаций  по различным в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просам их деятельности.</w:t>
            </w:r>
          </w:p>
          <w:p w:rsidR="005B113A" w:rsidRPr="00BD7F55" w:rsidRDefault="006D3984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 повышения деловой акти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ности предпринимателей района </w:t>
            </w:r>
            <w:r w:rsidR="005B113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о</w:t>
            </w:r>
            <w:r w:rsidR="005B113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5B113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четный год проведено </w:t>
            </w:r>
            <w:r w:rsidR="00AA3CB5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5B113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мероприятий</w:t>
            </w:r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, в том числе</w:t>
            </w:r>
            <w:r w:rsidR="005B113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CB1598" w:rsidRPr="00BD7F55" w:rsidRDefault="00CB1598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 </w:t>
            </w:r>
            <w:r w:rsidR="00A921F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5B113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овещания</w:t>
            </w:r>
            <w:r w:rsidR="00A921F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 w:rsidR="006D3984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вопросам:</w:t>
            </w:r>
            <w:r w:rsidR="00AA3CB5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принятия </w:t>
            </w:r>
            <w:r w:rsidR="00AA3CB5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участия в добровольном эксперименте по маркировке табачной продукции</w:t>
            </w:r>
            <w:r w:rsidR="006D3984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A3CB5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средствами  идентификации  и оборота табачной продукции</w:t>
            </w:r>
            <w:r w:rsidR="00B201A0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AA3CB5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специальной 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AA3CB5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ценки у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AA3CB5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ловий труда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, от</w:t>
            </w:r>
            <w:r w:rsidR="00AA3CB5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ветственности руководителей хоз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AA3CB5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йствующих субъе</w:t>
            </w:r>
            <w:r w:rsidR="00AA3CB5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AA3CB5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тов</w:t>
            </w:r>
            <w:r w:rsidR="006D3984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 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нарушение трудового законод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тельства, защиты прав потребителей</w:t>
            </w:r>
            <w:proofErr w:type="gramStart"/>
            <w:r w:rsidR="0074495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 w:rsidR="0074495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74495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="0074495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одготовки к плановым проверкам за собл</w:t>
            </w:r>
            <w:r w:rsidR="0074495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74495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дением  обязательных требований на предприятиях торговли и обществе</w:t>
            </w:r>
            <w:r w:rsidR="0074495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74495A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 питания</w:t>
            </w:r>
            <w:r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CB1598" w:rsidRPr="00BD7F55" w:rsidRDefault="00B201A0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</w:t>
            </w:r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круглый стол по различным в</w:t>
            </w:r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просам поддержки малого и среднего предпринимательства с участием пре</w:t>
            </w:r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ставителе бизне</w:t>
            </w:r>
            <w:proofErr w:type="gramStart"/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с-</w:t>
            </w:r>
            <w:proofErr w:type="gramEnd"/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сообщества края, о</w:t>
            </w:r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щественных организаций;</w:t>
            </w:r>
          </w:p>
          <w:p w:rsidR="00CB1598" w:rsidRPr="00BD7F55" w:rsidRDefault="00B201A0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</w:t>
            </w:r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семина</w:t>
            </w:r>
            <w:proofErr w:type="gramStart"/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р-</w:t>
            </w:r>
            <w:proofErr w:type="gramEnd"/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совещание на тему «И</w:t>
            </w:r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менение  в законодательстве, вступа</w:t>
            </w:r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CB1598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щие в силу в 2020 году»</w:t>
            </w:r>
            <w:r w:rsidR="00BD7F55" w:rsidRPr="00BD7F5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A921FA" w:rsidRPr="00BD7F55" w:rsidRDefault="006D3984" w:rsidP="0088367D">
            <w:pPr>
              <w:spacing w:before="120" w:line="240" w:lineRule="exact"/>
              <w:jc w:val="both"/>
            </w:pPr>
            <w:r w:rsidRPr="00BD7F55">
              <w:t xml:space="preserve">  </w:t>
            </w:r>
            <w:r w:rsidR="00A921FA" w:rsidRPr="00BD7F55">
              <w:t xml:space="preserve">     </w:t>
            </w:r>
            <w:r w:rsidRPr="00BD7F55">
              <w:t>Информация  о проводимых конкурсных отборах на получение средств государственной поддержки размещается на официальном сайте администрации  района в разделе «Поддержка предпринимательства» и на информационном стенде.</w:t>
            </w:r>
          </w:p>
          <w:p w:rsidR="00BD7F55" w:rsidRPr="00BD7F55" w:rsidRDefault="00A921FA" w:rsidP="0088367D">
            <w:pPr>
              <w:spacing w:before="120" w:line="240" w:lineRule="exact"/>
              <w:jc w:val="both"/>
            </w:pPr>
            <w:r w:rsidRPr="00BD7F55">
              <w:t xml:space="preserve">    </w:t>
            </w:r>
            <w:r w:rsidR="00BD7F55" w:rsidRPr="00D44C11">
              <w:rPr>
                <w:bCs/>
                <w:lang w:eastAsia="ru-RU"/>
              </w:rPr>
              <w:t>Кроме того,</w:t>
            </w:r>
            <w:r w:rsidR="00D44C11">
              <w:rPr>
                <w:bCs/>
                <w:lang w:eastAsia="ru-RU"/>
              </w:rPr>
              <w:t xml:space="preserve"> </w:t>
            </w:r>
            <w:r w:rsidR="00D44C11" w:rsidRPr="00BD7F55">
              <w:rPr>
                <w:bCs/>
                <w:lang w:eastAsia="ru-RU"/>
              </w:rPr>
              <w:t>в целях имущественной поддержки малого и среднего предпринимательства</w:t>
            </w:r>
            <w:r w:rsidR="00D44C11">
              <w:rPr>
                <w:bCs/>
                <w:lang w:eastAsia="ru-RU"/>
              </w:rPr>
              <w:t>,</w:t>
            </w:r>
            <w:r w:rsidR="00BD7F55" w:rsidRPr="00D44C11">
              <w:rPr>
                <w:bCs/>
                <w:lang w:eastAsia="ru-RU"/>
              </w:rPr>
              <w:t xml:space="preserve"> постановлением администрации А</w:t>
            </w:r>
            <w:r w:rsidR="00CB7490">
              <w:rPr>
                <w:bCs/>
                <w:lang w:eastAsia="ru-RU"/>
              </w:rPr>
              <w:t xml:space="preserve">ндроповского муниципального района </w:t>
            </w:r>
            <w:proofErr w:type="spellStart"/>
            <w:proofErr w:type="gramStart"/>
            <w:r w:rsidR="00CB7490">
              <w:rPr>
                <w:bCs/>
                <w:lang w:eastAsia="ru-RU"/>
              </w:rPr>
              <w:t>Ставропольс</w:t>
            </w:r>
            <w:proofErr w:type="spellEnd"/>
            <w:r w:rsidR="00CB7490">
              <w:rPr>
                <w:bCs/>
                <w:lang w:eastAsia="ru-RU"/>
              </w:rPr>
              <w:t xml:space="preserve"> кого</w:t>
            </w:r>
            <w:proofErr w:type="gramEnd"/>
            <w:r w:rsidR="00CB7490">
              <w:rPr>
                <w:bCs/>
                <w:lang w:eastAsia="ru-RU"/>
              </w:rPr>
              <w:t xml:space="preserve"> края </w:t>
            </w:r>
            <w:r w:rsidR="00CB7490" w:rsidRPr="00D44C11">
              <w:rPr>
                <w:bCs/>
                <w:lang w:eastAsia="ru-RU"/>
              </w:rPr>
              <w:t xml:space="preserve">от 09.07.2019г </w:t>
            </w:r>
            <w:r w:rsidR="00BD7F55" w:rsidRPr="00D44C11">
              <w:rPr>
                <w:bCs/>
                <w:lang w:eastAsia="ru-RU"/>
              </w:rPr>
              <w:t>№ 356</w:t>
            </w:r>
            <w:r w:rsidR="009532DF">
              <w:rPr>
                <w:bCs/>
                <w:lang w:eastAsia="ru-RU"/>
              </w:rPr>
              <w:t>,</w:t>
            </w:r>
            <w:r w:rsidR="00D44C11">
              <w:rPr>
                <w:bCs/>
                <w:lang w:eastAsia="ru-RU"/>
              </w:rPr>
              <w:t xml:space="preserve"> </w:t>
            </w:r>
            <w:r w:rsidR="00BD7F55" w:rsidRPr="00D44C11">
              <w:rPr>
                <w:bCs/>
                <w:lang w:eastAsia="ru-RU"/>
              </w:rPr>
              <w:t>в Перечень муниципального имущества, свободного от прав третьих лиц,</w:t>
            </w:r>
            <w:r w:rsidR="00D44C11">
              <w:rPr>
                <w:bCs/>
                <w:lang w:eastAsia="ru-RU"/>
              </w:rPr>
              <w:t xml:space="preserve"> </w:t>
            </w:r>
            <w:r w:rsidR="00BD7F55" w:rsidRPr="00D44C11">
              <w:rPr>
                <w:bCs/>
                <w:lang w:eastAsia="ru-RU"/>
              </w:rPr>
              <w:lastRenderedPageBreak/>
              <w:t>предназначенного</w:t>
            </w:r>
            <w:r w:rsidR="00D44C11">
              <w:rPr>
                <w:bCs/>
                <w:lang w:eastAsia="ru-RU"/>
              </w:rPr>
              <w:t xml:space="preserve"> </w:t>
            </w:r>
            <w:r w:rsidR="00BD7F55" w:rsidRPr="00D44C11">
              <w:rPr>
                <w:bCs/>
                <w:lang w:eastAsia="ru-RU"/>
              </w:rPr>
              <w:t xml:space="preserve">для </w:t>
            </w:r>
            <w:r w:rsidR="00D44C11">
              <w:rPr>
                <w:bCs/>
                <w:lang w:eastAsia="ru-RU"/>
              </w:rPr>
              <w:t>пр</w:t>
            </w:r>
            <w:r w:rsidR="00BD7F55" w:rsidRPr="00D44C11">
              <w:rPr>
                <w:bCs/>
                <w:lang w:eastAsia="ru-RU"/>
              </w:rPr>
              <w:t xml:space="preserve">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(далее по тексту </w:t>
            </w:r>
            <w:r w:rsidR="00CB7490">
              <w:rPr>
                <w:bCs/>
                <w:lang w:eastAsia="ru-RU"/>
              </w:rPr>
              <w:t>-</w:t>
            </w:r>
            <w:r w:rsidR="00BD7F55" w:rsidRPr="00D44C11">
              <w:rPr>
                <w:bCs/>
                <w:lang w:eastAsia="ru-RU"/>
              </w:rPr>
              <w:t xml:space="preserve"> Перечень для МСП)</w:t>
            </w:r>
            <w:r w:rsidR="00D44C11">
              <w:rPr>
                <w:bCs/>
                <w:lang w:eastAsia="ru-RU"/>
              </w:rPr>
              <w:t xml:space="preserve">, </w:t>
            </w:r>
            <w:r w:rsidR="00BD7F55" w:rsidRPr="00D44C11">
              <w:rPr>
                <w:bCs/>
                <w:lang w:eastAsia="ru-RU"/>
              </w:rPr>
              <w:t xml:space="preserve"> дополнительно включен</w:t>
            </w:r>
            <w:r w:rsidR="009532DF">
              <w:rPr>
                <w:bCs/>
                <w:lang w:eastAsia="ru-RU"/>
              </w:rPr>
              <w:t>о</w:t>
            </w:r>
            <w:r w:rsidR="00BD7F55" w:rsidRPr="00D44C11">
              <w:rPr>
                <w:bCs/>
                <w:lang w:eastAsia="ru-RU"/>
              </w:rPr>
              <w:t xml:space="preserve"> 3 </w:t>
            </w:r>
            <w:proofErr w:type="gramStart"/>
            <w:r w:rsidR="00BD7F55" w:rsidRPr="00D44C11">
              <w:rPr>
                <w:bCs/>
                <w:lang w:eastAsia="ru-RU"/>
              </w:rPr>
              <w:t>земельных</w:t>
            </w:r>
            <w:proofErr w:type="gramEnd"/>
            <w:r w:rsidR="00BD7F55" w:rsidRPr="00D44C11">
              <w:rPr>
                <w:bCs/>
                <w:lang w:eastAsia="ru-RU"/>
              </w:rPr>
              <w:t xml:space="preserve"> участка.</w:t>
            </w:r>
            <w:r w:rsidR="009532DF">
              <w:rPr>
                <w:bCs/>
                <w:lang w:eastAsia="ru-RU"/>
              </w:rPr>
              <w:t xml:space="preserve"> В целом </w:t>
            </w:r>
            <w:r w:rsidR="00BD7F55" w:rsidRPr="00D44C11">
              <w:rPr>
                <w:bCs/>
                <w:lang w:eastAsia="ru-RU"/>
              </w:rPr>
              <w:t xml:space="preserve">Перечень для МСП </w:t>
            </w:r>
            <w:r w:rsidR="00D44C11">
              <w:rPr>
                <w:bCs/>
                <w:lang w:eastAsia="ru-RU"/>
              </w:rPr>
              <w:t xml:space="preserve">включает в себя </w:t>
            </w:r>
            <w:r w:rsidR="00BD7F55" w:rsidRPr="00D44C11">
              <w:rPr>
                <w:bCs/>
                <w:lang w:eastAsia="ru-RU"/>
              </w:rPr>
              <w:t>11 объектов, в том числе: 9 объектов</w:t>
            </w:r>
            <w:r w:rsidR="00D44C11">
              <w:rPr>
                <w:bCs/>
                <w:lang w:eastAsia="ru-RU"/>
              </w:rPr>
              <w:t>, находящихся в</w:t>
            </w:r>
            <w:r w:rsidR="00BD7F55" w:rsidRPr="00D44C11">
              <w:rPr>
                <w:bCs/>
                <w:lang w:eastAsia="ru-RU"/>
              </w:rPr>
              <w:t xml:space="preserve"> собственности  муниципального района (5 зданий и 4 земельных участка) и  два объекта муниципального образования </w:t>
            </w:r>
            <w:proofErr w:type="spellStart"/>
            <w:r w:rsidR="00BD7F55" w:rsidRPr="00D44C11">
              <w:rPr>
                <w:bCs/>
                <w:lang w:eastAsia="ru-RU"/>
              </w:rPr>
              <w:t>Курсавск</w:t>
            </w:r>
            <w:r w:rsidR="00D44C11">
              <w:rPr>
                <w:bCs/>
                <w:lang w:eastAsia="ru-RU"/>
              </w:rPr>
              <w:t>ого</w:t>
            </w:r>
            <w:proofErr w:type="spellEnd"/>
            <w:r w:rsidR="00BD7F55" w:rsidRPr="00D44C11">
              <w:rPr>
                <w:bCs/>
                <w:lang w:eastAsia="ru-RU"/>
              </w:rPr>
              <w:t xml:space="preserve"> сельсовет</w:t>
            </w:r>
            <w:r w:rsidR="00D44C11">
              <w:rPr>
                <w:bCs/>
                <w:lang w:eastAsia="ru-RU"/>
              </w:rPr>
              <w:t>а (</w:t>
            </w:r>
            <w:r w:rsidR="00BD7F55" w:rsidRPr="00D44C11">
              <w:rPr>
                <w:bCs/>
                <w:lang w:eastAsia="ru-RU"/>
              </w:rPr>
              <w:t>два помещения).</w:t>
            </w:r>
            <w:r w:rsidR="00BD7F55" w:rsidRPr="00BD7F55">
              <w:t xml:space="preserve"> </w:t>
            </w:r>
          </w:p>
          <w:p w:rsidR="00BD7F55" w:rsidRPr="00BD7F55" w:rsidRDefault="00BD7F55" w:rsidP="0088367D">
            <w:pPr>
              <w:spacing w:before="120"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В соответствии с рекомендациями</w:t>
            </w:r>
            <w:r w:rsidRPr="00BD7F55">
              <w:rPr>
                <w:rFonts w:eastAsia="Calibri"/>
                <w:lang w:eastAsia="en-US"/>
              </w:rPr>
              <w:t xml:space="preserve"> АО «Корпорации «МСП» в муниципальную программу Андроповского муниципального района Ставропольского края «Управление имуществом»</w:t>
            </w:r>
            <w:r>
              <w:rPr>
                <w:rFonts w:eastAsia="Calibri"/>
                <w:lang w:eastAsia="en-US"/>
              </w:rPr>
              <w:t xml:space="preserve"> включен</w:t>
            </w:r>
            <w:r w:rsidRPr="00BD7F55">
              <w:rPr>
                <w:rFonts w:eastAsia="Calibri"/>
                <w:lang w:eastAsia="en-US"/>
              </w:rPr>
              <w:t xml:space="preserve"> раздел по оказанию имущественной поддержки субъектам МСП</w:t>
            </w:r>
          </w:p>
          <w:p w:rsidR="00782FEC" w:rsidRPr="00BD7F55" w:rsidRDefault="00BD7F55" w:rsidP="0088367D">
            <w:pPr>
              <w:spacing w:before="120" w:line="240" w:lineRule="exact"/>
              <w:jc w:val="both"/>
            </w:pPr>
            <w:r>
              <w:rPr>
                <w:bCs/>
                <w:lang w:eastAsia="ru-RU"/>
              </w:rPr>
              <w:t xml:space="preserve">       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</w:pP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Уточнение значений корректирующего коэ</w:t>
            </w:r>
            <w:r w:rsidRPr="0088547E">
              <w:t>ф</w:t>
            </w:r>
            <w:r w:rsidRPr="0088547E">
              <w:t>фициента базовой доходности (К</w:t>
            </w:r>
            <w:proofErr w:type="gramStart"/>
            <w:r w:rsidRPr="0088547E">
              <w:t>2</w:t>
            </w:r>
            <w:proofErr w:type="gramEnd"/>
            <w:r w:rsidRPr="0088547E">
              <w:t>), учитыв</w:t>
            </w:r>
            <w:r w:rsidRPr="0088547E">
              <w:t>а</w:t>
            </w:r>
            <w:r w:rsidRPr="0088547E">
              <w:t>ющего совокупность особенностей ведения предпринимательской деятельности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8" w:rsidRDefault="006D3984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государственной политикой поддержки малого и средн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го предпринимательства решением С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вета Андроповского муниципального района Ставропольского края</w:t>
            </w:r>
            <w:r w:rsidRPr="006D398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31 мая 2017 г. № 43/373-3 (в редакции от 20 д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кабря 2017г. № 3/20-4)/ значения  ко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ректирующего коэффициента базовой доходности (К</w:t>
            </w:r>
            <w:proofErr w:type="gramStart"/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proofErr w:type="gramEnd"/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), учитываемого при 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расчете налога на вмененный доход для отдельных видов деятельности на 201</w:t>
            </w:r>
            <w:r w:rsidR="005B4BEE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применялись в размерах и </w:t>
            </w:r>
            <w:r w:rsidR="00CD02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>усл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>виях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действующих  в </w:t>
            </w:r>
            <w:r w:rsidR="005B4BE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предыдущие г</w:t>
            </w:r>
            <w:r w:rsidR="005B4BEE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5B4BEE">
              <w:rPr>
                <w:rFonts w:ascii="Times New Roman" w:hAnsi="Times New Roman" w:cs="Times New Roman"/>
                <w:b w:val="0"/>
                <w:sz w:val="28"/>
                <w:szCs w:val="28"/>
              </w:rPr>
              <w:t>ды</w:t>
            </w:r>
            <w:r w:rsidR="00EF29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782FEC" w:rsidRPr="0088547E" w:rsidRDefault="00EF29B8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 w:firstLine="425"/>
              <w:jc w:val="both"/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целом за </w:t>
            </w:r>
            <w:r w:rsidR="00CD02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отчетный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 уточне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ный план  по единому налогу на вм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ненный доход для отдельных видов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тельности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исполнен на 10</w:t>
            </w:r>
            <w:r w:rsidR="005B4BEE">
              <w:rPr>
                <w:rFonts w:ascii="Times New Roman" w:hAnsi="Times New Roman" w:cs="Times New Roman"/>
                <w:b w:val="0"/>
                <w:sz w:val="28"/>
                <w:szCs w:val="28"/>
              </w:rPr>
              <w:t>0,3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процента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>, п</w:t>
            </w:r>
            <w:r w:rsidR="005B4B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ервоначально утвержденный 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5B4BE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108,8 процентов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EF29B8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lastRenderedPageBreak/>
              <w:t>сверх уточненного плана в бюджет муниципальн</w:t>
            </w:r>
            <w:r>
              <w:t>о</w:t>
            </w:r>
            <w:r>
              <w:t xml:space="preserve">го района поступило  </w:t>
            </w:r>
            <w:r w:rsidR="00A64CFF">
              <w:t>ед</w:t>
            </w:r>
            <w:r w:rsidR="00A64CFF">
              <w:t>и</w:t>
            </w:r>
            <w:r w:rsidR="00A64CFF">
              <w:t xml:space="preserve">ного налога на вмененный доход </w:t>
            </w:r>
            <w:r>
              <w:t xml:space="preserve">в </w:t>
            </w:r>
            <w:r w:rsidR="00A64CFF">
              <w:t>объеме</w:t>
            </w:r>
            <w:r>
              <w:t xml:space="preserve"> </w:t>
            </w:r>
            <w:r w:rsidR="005B4BEE">
              <w:t>20</w:t>
            </w:r>
            <w:r>
              <w:t xml:space="preserve"> тыс. рублей</w:t>
            </w:r>
            <w:r w:rsidR="002E4FE9">
              <w:t>, что в 1,4 раза в</w:t>
            </w:r>
            <w:r w:rsidR="002E4FE9">
              <w:t>ы</w:t>
            </w:r>
            <w:r w:rsidR="002E4FE9">
              <w:t>ше планового показателя по Программе</w:t>
            </w:r>
            <w:r w:rsidR="001E0DF0">
              <w:t xml:space="preserve"> - 14,0 тыс. рублей</w:t>
            </w: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1.5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Осуществление мероприятий по легализации «теневой» заработной платы. Организация р</w:t>
            </w:r>
            <w:r w:rsidRPr="0088547E">
              <w:t>а</w:t>
            </w:r>
            <w:r w:rsidRPr="0088547E">
              <w:t xml:space="preserve">боты </w:t>
            </w:r>
            <w:proofErr w:type="gramStart"/>
            <w:r w:rsidRPr="0088547E">
              <w:t>по</w:t>
            </w:r>
            <w:proofErr w:type="gramEnd"/>
            <w:r w:rsidRPr="0088547E">
              <w:t xml:space="preserve">: </w:t>
            </w:r>
          </w:p>
          <w:p w:rsidR="00782FEC" w:rsidRPr="0088547E" w:rsidRDefault="00DF2D3A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   </w:t>
            </w:r>
            <w:r w:rsidR="00782FEC" w:rsidRPr="0088547E">
              <w:t>легализации заработной платы и объектов налогообложения с целью выявления обосо</w:t>
            </w:r>
            <w:r w:rsidR="00782FEC" w:rsidRPr="0088547E">
              <w:t>б</w:t>
            </w:r>
            <w:r w:rsidR="00782FEC" w:rsidRPr="0088547E">
              <w:t>ленных подразделений, расположенных на территории района, головные компании кот</w:t>
            </w:r>
            <w:r w:rsidR="00782FEC" w:rsidRPr="0088547E">
              <w:t>о</w:t>
            </w:r>
            <w:r w:rsidR="00782FEC" w:rsidRPr="0088547E">
              <w:t>рых зарегистрированы за пределами района, а также граждан, нелегально осуществляющих свою деятельность;</w:t>
            </w:r>
          </w:p>
          <w:p w:rsidR="00782FEC" w:rsidRPr="0088547E" w:rsidRDefault="00DF2D3A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    </w:t>
            </w:r>
            <w:r w:rsidR="00782FEC" w:rsidRPr="0088547E">
              <w:t>снижению неформальной занятости в ра</w:t>
            </w:r>
            <w:r w:rsidR="00782FEC" w:rsidRPr="0088547E">
              <w:t>й</w:t>
            </w:r>
            <w:r w:rsidR="00782FEC" w:rsidRPr="0088547E">
              <w:t>оне</w:t>
            </w:r>
          </w:p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20" w:rsidRDefault="00DF2D3A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рамках данного направления  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7F7A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2019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AF7320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AF7320" w:rsidRDefault="00AF7320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DF2D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всех проводимых администрац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ей муниципального района ме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оприят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ях с хозяйствующими субъектами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нимались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вопросы легализации зар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ботной платы, 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выхода из «теневой эк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номики», 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заключения трудовых догов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ров  с наемными работниками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6840BE" w:rsidRDefault="00AF7320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проводились совместные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 спец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алистами  Управления труда и социал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ной защиты населения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сотрудниками полиции и представителями налоговых органов по выявлению:</w:t>
            </w:r>
          </w:p>
          <w:p w:rsidR="006840BE" w:rsidRDefault="006840BE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а) лиц, осуществляющих незако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ную предпринимательскую деятел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ность, нарушающих права работников  путем не заключения трудовых догов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ров;</w:t>
            </w:r>
          </w:p>
          <w:p w:rsidR="006840BE" w:rsidRDefault="006840BE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б) мест стихийной торговли на территориях муниципальных образов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ний поселений</w:t>
            </w:r>
            <w:r w:rsidR="00C92845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результатам которых выявлен факт осуществления торговли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неустановленном месте</w:t>
            </w:r>
            <w:r w:rsidR="00C92845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По итогам ре</w:t>
            </w:r>
            <w:r w:rsidR="00C92845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="00C9284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</w:t>
            </w:r>
            <w:r w:rsidR="00A55DD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отчетном году,</w:t>
            </w:r>
            <w:r w:rsidR="00C928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мест стихийной торговли не выявлено.</w:t>
            </w:r>
          </w:p>
          <w:p w:rsidR="006D3984" w:rsidRDefault="006840BE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Р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еализация мероприятий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сниж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 неформальной занятости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ществля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лась 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Планом совместных действий территориальных органов федеральных органов исполн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тельной власти, органов исполнител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ной власти Ставропольского края, орг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 местного самоуправления муниц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пальных образований  района по 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сниж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 неформальной занятости  в районе</w:t>
            </w:r>
            <w:r w:rsidR="00FC7E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C7E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D3984" w:rsidRDefault="006D3984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В целях сокращения неформальной занятости</w:t>
            </w:r>
            <w:r w:rsidR="00FC7E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отчетном году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FC7ED2" w:rsidRDefault="006D3984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FC7ED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проведено 24 заседания рабочей группы по профилактике нарушений трудовых прав работников организаций и снижению неформальной занятости на территории Андроповского района Ставропольского края;</w:t>
            </w:r>
          </w:p>
          <w:p w:rsidR="006D3984" w:rsidRDefault="00FC7ED2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проводились рейдовые мероприятия, направленные на снижение неформал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ной занятости в районе в соответствии с утвержденным графиком. За отчетный 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обследовано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102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34-х из них выявлены нарушения 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>(не заключ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>ны трудовые договора)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6D3984" w:rsidRDefault="006D3984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осуществлялся еженедельный мон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торинг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выполнения 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контрольных пок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зателей по выводу лиц из неформальной занятости. За 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4E4219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заключено </w:t>
            </w:r>
            <w:r w:rsidR="004E4219">
              <w:rPr>
                <w:rFonts w:ascii="Times New Roman" w:hAnsi="Times New Roman" w:cs="Times New Roman"/>
                <w:b w:val="0"/>
                <w:sz w:val="28"/>
                <w:szCs w:val="28"/>
              </w:rPr>
              <w:t>906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трудовых договор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что составляет  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4E421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,4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цент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доведенного контрол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 показателя</w:t>
            </w:r>
            <w:r w:rsid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Андроповскому 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району 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министерством труда и социальной з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щиты населения Ставропольского края на 201</w:t>
            </w:r>
            <w:r w:rsidR="004E4219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в количестве 885 человек</w:t>
            </w:r>
            <w:r w:rsidR="00FD0C5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571568" w:rsidRDefault="006D3984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Активизирована  информационно-разъяснительная работа по снижению неформальной занятости</w:t>
            </w:r>
            <w:r w:rsid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571568" w:rsidRDefault="00571568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проведено 4 семинара-совещания</w:t>
            </w:r>
            <w:r>
              <w:t xml:space="preserve"> 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"Соблюдение трудовых прав граждан </w:t>
            </w:r>
            <w:proofErr w:type="spellStart"/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предпенсионного</w:t>
            </w:r>
            <w:proofErr w:type="spellEnd"/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возраста",  "Колле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тивный договор как основа социальн</w:t>
            </w:r>
            <w:proofErr w:type="gramStart"/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о-</w:t>
            </w:r>
            <w:proofErr w:type="gramEnd"/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трудовых отношений между руковод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телем и работниками", " Состояние з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конности обеспечения  безопасных условий труда и меры, прин</w:t>
            </w:r>
            <w:r w:rsidR="001550D7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маемые о соблюдению нормативно-</w:t>
            </w:r>
            <w:r w:rsidR="001550D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равовых тр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бований охраны труда", 2- обучающих семинара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71568" w:rsidRDefault="00571568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в районной газете " Призыв" опу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ликовано три статьи "Телефоны горячей линии",</w:t>
            </w:r>
            <w:r w:rsidR="004A3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"Неформальная занятост</w:t>
            </w:r>
            <w:proofErr w:type="gramStart"/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ь-</w:t>
            </w:r>
            <w:proofErr w:type="gramEnd"/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угроза настоящему и будущему", " Тр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довая деятельность должна быть зако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ной</w:t>
            </w:r>
            <w:r w:rsidR="004A3165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, а также  интервью с  Главой А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дроповского муниципального района Ставроп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льского края </w:t>
            </w:r>
            <w:proofErr w:type="spellStart"/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Бобрышевой</w:t>
            </w:r>
            <w:proofErr w:type="spellEnd"/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Н.А. </w:t>
            </w:r>
            <w:r w:rsidR="004A316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вопроса</w:t>
            </w:r>
            <w:r w:rsidR="004A3165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легализации трудовы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х о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ношений с наемными работниками</w:t>
            </w:r>
            <w:r w:rsidR="004A3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необходимости легализации трудовой деятельности граждан, осуществля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щих деятельность в различных сферах, но незарегистрированных в налоговых органах в качестве индивидуальных предпринимателей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71568" w:rsidRDefault="0089752E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571568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 сайте Управления труда и социальной защиты населения </w:t>
            </w:r>
            <w:r w:rsidR="00571568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размещено 7 статей</w:t>
            </w:r>
            <w:r w:rsid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571568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указан телефон </w:t>
            </w:r>
            <w:r w:rsid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71568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горячей линии</w:t>
            </w:r>
            <w:r w:rsid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571568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, на который можно с</w:t>
            </w:r>
            <w:r w:rsidR="00571568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571568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общить о фактах неформальных труд</w:t>
            </w:r>
            <w:r w:rsidR="00571568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571568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вых отношений</w:t>
            </w:r>
            <w:r w:rsid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89752E" w:rsidRDefault="00571568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proofErr w:type="gramStart"/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размещено 3 баннера с информацией о легализации трудовых отношений,  2 бокса  о нарушениях работодателями трудовых прав работников (Центр зан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тости населения и Многофункционал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ный центр),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выпущено 100 листовок и 100 анонимных анкет в местах массов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го пребывания  людей (Расчетно-кассовый центр, 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ербанк России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Многофункциональный центр оказания государственных и муниципальных  услуг, Центр занятости населения)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о р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боте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"горячей линии" по вопросам лег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лизации трудовых отношений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End"/>
          </w:p>
          <w:p w:rsidR="00782FEC" w:rsidRPr="0088547E" w:rsidRDefault="00782FEC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 w:firstLine="425"/>
              <w:jc w:val="both"/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5B5D10" w:rsidP="00D82FD5">
            <w:pPr>
              <w:widowControl w:val="0"/>
              <w:suppressAutoHyphens w:val="0"/>
              <w:spacing w:before="120" w:line="240" w:lineRule="exact"/>
              <w:jc w:val="both"/>
            </w:pPr>
            <w:r>
              <w:lastRenderedPageBreak/>
              <w:t>за отчетный год по да</w:t>
            </w:r>
            <w:r>
              <w:t>н</w:t>
            </w:r>
            <w:r>
              <w:t xml:space="preserve">ному направлению </w:t>
            </w:r>
            <w:r w:rsidR="009C233C">
              <w:t>в бюджет</w:t>
            </w:r>
            <w:r>
              <w:t>ы всех уровней поступило налога на д</w:t>
            </w:r>
            <w:r>
              <w:t>о</w:t>
            </w:r>
            <w:r>
              <w:t xml:space="preserve">ходы физических лиц в сумме 680,0 тыс. рублей, </w:t>
            </w:r>
            <w:r w:rsidR="00AE266C">
              <w:t>что соответствует план</w:t>
            </w:r>
            <w:r w:rsidR="00AE266C">
              <w:t>о</w:t>
            </w:r>
            <w:r w:rsidR="00AE266C">
              <w:t>вому показателю по Пр</w:t>
            </w:r>
            <w:r w:rsidR="00AE266C">
              <w:t>о</w:t>
            </w:r>
            <w:r w:rsidR="00AE266C">
              <w:t>грамме</w:t>
            </w:r>
            <w:r w:rsidR="00D82FD5">
              <w:t xml:space="preserve"> -</w:t>
            </w:r>
            <w:r w:rsidR="00AE266C">
              <w:t>680,0 тыс. ру</w:t>
            </w:r>
            <w:r w:rsidR="00AE266C">
              <w:t>б</w:t>
            </w:r>
            <w:r w:rsidR="00AE266C">
              <w:t>лей,</w:t>
            </w:r>
            <w:r w:rsidR="00D82FD5">
              <w:t xml:space="preserve"> </w:t>
            </w:r>
            <w:r>
              <w:t>в том числе в бю</w:t>
            </w:r>
            <w:r>
              <w:t>д</w:t>
            </w:r>
            <w:r>
              <w:t>жет муниципального ра</w:t>
            </w:r>
            <w:r>
              <w:t>й</w:t>
            </w:r>
            <w:r>
              <w:t>она - 292,4 тыс. рублей</w:t>
            </w: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1.6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 xml:space="preserve">Проведение мероприятий </w:t>
            </w:r>
            <w:proofErr w:type="gramStart"/>
            <w:r w:rsidRPr="0088547E">
              <w:t>по</w:t>
            </w:r>
            <w:proofErr w:type="gramEnd"/>
            <w:r w:rsidRPr="0088547E">
              <w:t>:</w:t>
            </w:r>
          </w:p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повышению собираемости и эффективности администрирования неналоговых доходов от использования муниципального имущества;</w:t>
            </w:r>
          </w:p>
          <w:p w:rsidR="00782FEC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взысканию задолженности по арендной плате за пользование имуществом (в том числе и земельные участки), находящимся в муниц</w:t>
            </w:r>
            <w:r w:rsidRPr="0088547E">
              <w:t>и</w:t>
            </w:r>
            <w:r w:rsidRPr="0088547E">
              <w:t>пальной собственности Андроповского мун</w:t>
            </w:r>
            <w:r w:rsidRPr="0088547E">
              <w:t>и</w:t>
            </w:r>
            <w:r w:rsidRPr="0088547E">
              <w:t>ципального района Ставропольского края, в том числе и  рассмотрение возможности ее погашения в досудебном порядке</w:t>
            </w:r>
          </w:p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Default="006D3984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4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течение отчетного года продолжалась работа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взысканию </w:t>
            </w:r>
            <w:r w:rsid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адолженности  по договорам аренды земельных участков и муниципального имущества.</w:t>
            </w:r>
          </w:p>
          <w:p w:rsidR="00002B76" w:rsidRDefault="006D3984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 w:firstLine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целом за год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адрес арендаторов земельных участков, имеющих задо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женность в бюджет  муниципального </w:t>
            </w:r>
            <w:r w:rsidRPr="00ED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района, направлено  </w:t>
            </w:r>
            <w:r w:rsid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173 претензии</w:t>
            </w:r>
            <w:r w:rsidRPr="00ED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общую </w:t>
            </w:r>
            <w:r w:rsidRPr="005A1D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сумму </w:t>
            </w:r>
            <w:r w:rsid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3,0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млн. рублей. </w:t>
            </w:r>
          </w:p>
          <w:p w:rsidR="00662216" w:rsidRDefault="00706EFC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 w:firstLine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 арендаторами муниципального имущества </w:t>
            </w:r>
            <w:r w:rsidR="0066221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проводилась</w:t>
            </w:r>
            <w:r w:rsidR="00D065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информацио</w:t>
            </w:r>
            <w:r w:rsidR="00D0659E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D0659E">
              <w:rPr>
                <w:rFonts w:ascii="Times New Roman" w:hAnsi="Times New Roman" w:cs="Times New Roman"/>
                <w:b w:val="0"/>
                <w:sz w:val="28"/>
                <w:szCs w:val="28"/>
              </w:rPr>
              <w:t>но-разъяснительная работа</w:t>
            </w:r>
            <w:r w:rsidR="00662216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662216" w:rsidRDefault="00706EFC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 w:firstLine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размещено </w:t>
            </w:r>
            <w:r w:rsidR="00D0659E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в</w:t>
            </w:r>
            <w:r w:rsid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районной газете «</w:t>
            </w:r>
            <w:r w:rsidR="00002B76"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Призыв»</w:t>
            </w:r>
            <w:r w:rsid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02B76"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о необходимости сво</w:t>
            </w:r>
            <w:r w:rsidR="00002B76"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002B76"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временной оплаты за аренду земельных </w:t>
            </w:r>
            <w:r w:rsidR="00002B76"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участков</w:t>
            </w:r>
            <w:r w:rsidR="00662216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D0659E" w:rsidRDefault="00002B76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 w:firstLine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622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поддерживается </w:t>
            </w:r>
            <w:r w:rsidR="00706EFC">
              <w:rPr>
                <w:rFonts w:ascii="Times New Roman" w:hAnsi="Times New Roman" w:cs="Times New Roman"/>
                <w:b w:val="0"/>
                <w:sz w:val="28"/>
                <w:szCs w:val="28"/>
              </w:rPr>
              <w:t>в актуальном с</w:t>
            </w:r>
            <w:r w:rsidR="00706EFC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706E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стоянии 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информация о начисленных и оплаченных платежах по арендной пл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те в информационной системе ГИС ГМП, которая позволяет каждому аре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датору ознакомиться со своей задо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женностью в личном кабинете на сайте гос</w:t>
            </w:r>
            <w:r w:rsidR="00D0659E">
              <w:rPr>
                <w:rFonts w:ascii="Times New Roman" w:hAnsi="Times New Roman" w:cs="Times New Roman"/>
                <w:b w:val="0"/>
                <w:sz w:val="28"/>
                <w:szCs w:val="28"/>
              </w:rPr>
              <w:t>ударственных услуг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  <w:r w:rsidR="006622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706EFC" w:rsidRDefault="006D3984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 w:firstLine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Продолжалась  работа по взысканию задолженности  по договорам аренды земельных участков за невыполнение условий договоров, недопущению сн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жения кадастровой  стоимости земел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ных участков. В судебные инстанции направлено </w:t>
            </w:r>
            <w:r w:rsidR="00D0659E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исковых заявлений на 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щую сумму </w:t>
            </w:r>
            <w:r w:rsidR="00706EFC">
              <w:rPr>
                <w:rFonts w:ascii="Times New Roman" w:hAnsi="Times New Roman" w:cs="Times New Roman"/>
                <w:b w:val="0"/>
                <w:sz w:val="28"/>
                <w:szCs w:val="28"/>
              </w:rPr>
              <w:t>3,27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млн. рублей.</w:t>
            </w:r>
          </w:p>
          <w:p w:rsidR="00782FEC" w:rsidRPr="0088547E" w:rsidRDefault="006D3984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 w:firstLine="459"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отчетный 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 по решениям судов и урегулирования вопроса задолженн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сти в досудебном порядке взыскано </w:t>
            </w:r>
            <w:r w:rsidR="00706EFC">
              <w:rPr>
                <w:rFonts w:ascii="Times New Roman" w:hAnsi="Times New Roman" w:cs="Times New Roman"/>
                <w:b w:val="0"/>
                <w:sz w:val="28"/>
                <w:szCs w:val="28"/>
              </w:rPr>
              <w:t>2570,4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</w:t>
            </w:r>
            <w:r w:rsidR="00B02E3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рублей кредиторской з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долженности</w:t>
            </w:r>
            <w:r w:rsidR="00B02E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арендной плате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6D3984" w:rsidP="00AE266C">
            <w:pPr>
              <w:widowControl w:val="0"/>
              <w:suppressAutoHyphens w:val="0"/>
              <w:spacing w:before="120" w:line="240" w:lineRule="exact"/>
              <w:jc w:val="both"/>
            </w:pPr>
            <w:r>
              <w:lastRenderedPageBreak/>
              <w:t>в бюджет муниципальн</w:t>
            </w:r>
            <w:r>
              <w:t>о</w:t>
            </w:r>
            <w:r>
              <w:t xml:space="preserve">го района за отчетный </w:t>
            </w:r>
            <w:r w:rsidR="00B02E3A">
              <w:t>г</w:t>
            </w:r>
            <w:r>
              <w:t xml:space="preserve">од сверх годового плана </w:t>
            </w:r>
            <w:r w:rsidRPr="004E744B">
              <w:t>п</w:t>
            </w:r>
            <w:r w:rsidRPr="004E744B">
              <w:t>о</w:t>
            </w:r>
            <w:r w:rsidRPr="004E744B">
              <w:t>ступ</w:t>
            </w:r>
            <w:r>
              <w:t>ило средств от и</w:t>
            </w:r>
            <w:r>
              <w:t>с</w:t>
            </w:r>
            <w:r>
              <w:t>пользования муниципал</w:t>
            </w:r>
            <w:r>
              <w:t>ь</w:t>
            </w:r>
            <w:r>
              <w:t xml:space="preserve">ного имущества в сумме </w:t>
            </w:r>
            <w:r w:rsidR="00706EFC">
              <w:t>871,0 тыс. рублей</w:t>
            </w:r>
            <w:r w:rsidR="005B5D10">
              <w:t>, что в 1,9 раз превышает план</w:t>
            </w:r>
            <w:r w:rsidR="005B5D10">
              <w:t>о</w:t>
            </w:r>
            <w:r w:rsidR="005B5D10">
              <w:t>вый показатель по Пр</w:t>
            </w:r>
            <w:r w:rsidR="005B5D10">
              <w:t>о</w:t>
            </w:r>
            <w:r w:rsidR="005B5D10">
              <w:t>грамме</w:t>
            </w:r>
            <w:r w:rsidR="00AE266C">
              <w:t xml:space="preserve"> - 451,0 тыс. ру</w:t>
            </w:r>
            <w:r w:rsidR="00AE266C">
              <w:t>б</w:t>
            </w:r>
            <w:r w:rsidR="00AE266C">
              <w:t>лей</w:t>
            </w:r>
            <w:r>
              <w:t>.</w:t>
            </w: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</w:t>
            </w:r>
            <w:r w:rsidR="00035AE9">
              <w:t>7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мероприятий в рамках муниц</w:t>
            </w:r>
            <w:r w:rsidRPr="0088547E">
              <w:t>и</w:t>
            </w:r>
            <w:r w:rsidRPr="0088547E">
              <w:t>пального земельного контроля, направленных на выявление землепользователей, не име</w:t>
            </w:r>
            <w:r w:rsidRPr="0088547E">
              <w:t>ю</w:t>
            </w:r>
            <w:r w:rsidRPr="0088547E">
              <w:t>щих правоустанавливающих документов  на используемые земельные участки.</w:t>
            </w:r>
          </w:p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Принятие мер в соответствии с законодател</w:t>
            </w:r>
            <w:r w:rsidRPr="0088547E">
              <w:t>ь</w:t>
            </w:r>
            <w:r w:rsidRPr="0088547E">
              <w:t>ством к нарушителям земельного законод</w:t>
            </w:r>
            <w:r w:rsidRPr="0088547E">
              <w:t>а</w:t>
            </w:r>
            <w:r w:rsidRPr="0088547E">
              <w:t>тельства.</w:t>
            </w:r>
          </w:p>
          <w:p w:rsidR="00782FEC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Обеспечение доведения информации до п</w:t>
            </w:r>
            <w:r w:rsidRPr="0088547E">
              <w:t>о</w:t>
            </w:r>
            <w:r w:rsidRPr="0088547E">
              <w:t>тенциальных претендентов о свободных з</w:t>
            </w:r>
            <w:r w:rsidRPr="0088547E">
              <w:t>е</w:t>
            </w:r>
            <w:r w:rsidRPr="0088547E">
              <w:t>мельных участках через средства массовой информации или в информационно - тел</w:t>
            </w:r>
            <w:r w:rsidRPr="0088547E">
              <w:t>е</w:t>
            </w:r>
            <w:r w:rsidRPr="0088547E">
              <w:lastRenderedPageBreak/>
              <w:t>коммуникационной сети Интернет</w:t>
            </w:r>
          </w:p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Default="006D3984" w:rsidP="0088367D">
            <w:pPr>
              <w:spacing w:before="120" w:line="240" w:lineRule="exact"/>
              <w:jc w:val="both"/>
            </w:pPr>
            <w:r w:rsidRPr="00C66E1E">
              <w:lastRenderedPageBreak/>
              <w:t>в рамках исполнения полномочий по муниципальному земельному контролю</w:t>
            </w:r>
            <w:r>
              <w:t xml:space="preserve">, </w:t>
            </w:r>
            <w:r w:rsidRPr="00C66E1E">
              <w:t>Отделом имущественных и земельных отношений администрации</w:t>
            </w:r>
            <w:r>
              <w:t xml:space="preserve"> </w:t>
            </w:r>
            <w:r w:rsidRPr="00C66E1E">
              <w:t xml:space="preserve">района </w:t>
            </w:r>
            <w:r>
              <w:t xml:space="preserve"> за отчетный </w:t>
            </w:r>
            <w:r w:rsidR="001E28E3">
              <w:t>г</w:t>
            </w:r>
            <w:r>
              <w:t xml:space="preserve">од  проведено  </w:t>
            </w:r>
            <w:r w:rsidR="001E28E3">
              <w:t>6</w:t>
            </w:r>
            <w:r w:rsidR="00706EFC">
              <w:t>9</w:t>
            </w:r>
            <w:r w:rsidRPr="00C66E1E">
              <w:t xml:space="preserve"> </w:t>
            </w:r>
            <w:r>
              <w:t xml:space="preserve"> </w:t>
            </w:r>
            <w:r w:rsidRPr="00C66E1E">
              <w:t>проверок</w:t>
            </w:r>
            <w:r>
              <w:t xml:space="preserve"> </w:t>
            </w:r>
            <w:r w:rsidRPr="00C66E1E">
              <w:t xml:space="preserve"> </w:t>
            </w:r>
            <w:r w:rsidR="00706EFC">
              <w:t xml:space="preserve">и рейдовых осмотров </w:t>
            </w:r>
            <w:r w:rsidRPr="00C66E1E">
              <w:t>по использованию земельных участков</w:t>
            </w:r>
            <w:r>
              <w:t xml:space="preserve"> юридическими и физическими лицами. По результатам проверок  выявлено  </w:t>
            </w:r>
            <w:r w:rsidR="00706EFC">
              <w:t>34</w:t>
            </w:r>
            <w:r>
              <w:t xml:space="preserve"> правонарушения  в использовании земель, в том числе</w:t>
            </w:r>
            <w:r w:rsidR="00DF080C">
              <w:t xml:space="preserve"> по статьям </w:t>
            </w:r>
            <w:r w:rsidR="00DF080C">
              <w:t>Кодекса Российской Федерации об</w:t>
            </w:r>
            <w:r w:rsidR="00D82FD5">
              <w:t xml:space="preserve"> </w:t>
            </w:r>
            <w:r w:rsidR="00DF080C">
              <w:t>административных правонарушениях</w:t>
            </w:r>
            <w:r>
              <w:t>:</w:t>
            </w:r>
          </w:p>
          <w:p w:rsidR="00706EFC" w:rsidRDefault="006D3984" w:rsidP="0088367D">
            <w:pPr>
              <w:tabs>
                <w:tab w:val="right" w:pos="9355"/>
              </w:tabs>
              <w:spacing w:before="120" w:line="240" w:lineRule="exact"/>
              <w:jc w:val="both"/>
            </w:pPr>
            <w:r>
              <w:lastRenderedPageBreak/>
              <w:t xml:space="preserve">    </w:t>
            </w:r>
            <w:r w:rsidR="00706EFC">
              <w:t xml:space="preserve"> по статье 7.1 </w:t>
            </w:r>
            <w:r w:rsidR="008128F7">
              <w:t>(</w:t>
            </w:r>
            <w:r w:rsidR="00706EFC">
              <w:t>«самовольное занятие земельного участка, использование  земельных участков лицом, не имеющим прав на  земельный участок»</w:t>
            </w:r>
            <w:r w:rsidR="008128F7">
              <w:t>)</w:t>
            </w:r>
            <w:r w:rsidR="00706EFC">
              <w:t xml:space="preserve"> - 15 нарушений, </w:t>
            </w:r>
          </w:p>
          <w:p w:rsidR="00706EFC" w:rsidRDefault="00706EFC" w:rsidP="0088367D">
            <w:pPr>
              <w:tabs>
                <w:tab w:val="right" w:pos="9355"/>
              </w:tabs>
              <w:spacing w:before="120" w:line="240" w:lineRule="exact"/>
              <w:jc w:val="both"/>
            </w:pPr>
            <w:r>
              <w:t xml:space="preserve">       по статье 8.8 (</w:t>
            </w:r>
            <w:r w:rsidR="008128F7">
              <w:t>«</w:t>
            </w:r>
            <w:r>
              <w:t>использование з</w:t>
            </w:r>
            <w:r w:rsidR="008128F7">
              <w:t>емельных участков</w:t>
            </w:r>
            <w:r>
              <w:t xml:space="preserve"> не по целевому назначению</w:t>
            </w:r>
            <w:r w:rsidR="008128F7">
              <w:t>»</w:t>
            </w:r>
            <w:r>
              <w:t xml:space="preserve">) </w:t>
            </w:r>
            <w:r w:rsidR="008128F7">
              <w:t>-</w:t>
            </w:r>
            <w:r>
              <w:t xml:space="preserve"> 13 нарушений,</w:t>
            </w:r>
          </w:p>
          <w:p w:rsidR="00706EFC" w:rsidRDefault="00706EFC" w:rsidP="0088367D">
            <w:pPr>
              <w:tabs>
                <w:tab w:val="right" w:pos="9355"/>
              </w:tabs>
              <w:spacing w:before="120" w:line="240" w:lineRule="exact"/>
              <w:jc w:val="both"/>
            </w:pPr>
            <w:r>
              <w:t xml:space="preserve">       пост.9.5 </w:t>
            </w:r>
            <w:r w:rsidR="008128F7">
              <w:t>(«</w:t>
            </w:r>
            <w:r>
              <w:t>нарушение установленного</w:t>
            </w:r>
            <w:r w:rsidR="00DF080C">
              <w:t xml:space="preserve"> </w:t>
            </w:r>
            <w:r>
              <w:t>порядка строительства</w:t>
            </w:r>
            <w:r w:rsidR="008128F7">
              <w:t>»</w:t>
            </w:r>
            <w:r>
              <w:t xml:space="preserve">) </w:t>
            </w:r>
            <w:r w:rsidR="008128F7">
              <w:t>-</w:t>
            </w:r>
            <w:r>
              <w:t xml:space="preserve"> 3 нарушения</w:t>
            </w:r>
            <w:r w:rsidR="00DF080C">
              <w:t>.</w:t>
            </w:r>
          </w:p>
          <w:p w:rsidR="00706EFC" w:rsidRDefault="00706EFC" w:rsidP="0088367D">
            <w:pPr>
              <w:tabs>
                <w:tab w:val="right" w:pos="9355"/>
              </w:tabs>
              <w:spacing w:before="120" w:line="240" w:lineRule="exact"/>
              <w:jc w:val="both"/>
              <w:rPr>
                <w:color w:val="222222"/>
                <w:shd w:val="clear" w:color="auto" w:fill="FFFFFF"/>
              </w:rPr>
            </w:pPr>
            <w:r>
              <w:t xml:space="preserve">      </w:t>
            </w:r>
            <w:r w:rsidR="00DF080C">
              <w:t>Кроме того, по</w:t>
            </w:r>
            <w:r>
              <w:t xml:space="preserve"> 3 поверкам выявлены признаки нарушений норм природоохранного законодательства.</w:t>
            </w:r>
          </w:p>
          <w:p w:rsidR="00706EFC" w:rsidRDefault="00706EF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      По всем  нарушениям органом м</w:t>
            </w:r>
            <w:r>
              <w:t>у</w:t>
            </w:r>
            <w:r>
              <w:t>ниципального земельного контроля, в адрес лиц, допустивших нарушения, направлены предписания, требования об устранении в установленный срок выя</w:t>
            </w:r>
            <w:r>
              <w:t>в</w:t>
            </w:r>
            <w:r>
              <w:t>ленных нарушений, проведены повто</w:t>
            </w:r>
            <w:r>
              <w:t>р</w:t>
            </w:r>
            <w:r>
              <w:t>ные контрольные мероприятия по пр</w:t>
            </w:r>
            <w:r>
              <w:t>о</w:t>
            </w:r>
            <w:r>
              <w:t>верке исполнения выданных предпис</w:t>
            </w:r>
            <w:r>
              <w:t>а</w:t>
            </w:r>
            <w:r>
              <w:t>ний. Принимаются меры к качестве</w:t>
            </w:r>
            <w:r>
              <w:t>н</w:t>
            </w:r>
            <w:r>
              <w:t>ному и оперативному сбору доказател</w:t>
            </w:r>
            <w:r>
              <w:t>ь</w:t>
            </w:r>
            <w:r>
              <w:t>ной базы по каждому случаю наруш</w:t>
            </w:r>
            <w:r>
              <w:t>е</w:t>
            </w:r>
            <w:r>
              <w:t>ния земельного законодательства, о чем свидетельствуют возбужденные дела и вынесенные административные наказ</w:t>
            </w:r>
            <w:r>
              <w:t>а</w:t>
            </w:r>
            <w:r>
              <w:t>ния государственными инспекторами органов государственного надзора. Так по 24 проверкам материалы направлены в надзорные органы</w:t>
            </w:r>
            <w:r w:rsidR="008128F7">
              <w:t xml:space="preserve">, в том числе </w:t>
            </w:r>
            <w:proofErr w:type="gramStart"/>
            <w:r w:rsidR="008128F7">
              <w:t>в</w:t>
            </w:r>
            <w:proofErr w:type="gramEnd"/>
            <w:r>
              <w:t xml:space="preserve">: </w:t>
            </w:r>
          </w:p>
          <w:p w:rsidR="00706EFC" w:rsidRDefault="00706EF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    Министерство природных ресурсов и охраны окружающей среды Ставр</w:t>
            </w:r>
            <w:r>
              <w:t>о</w:t>
            </w:r>
            <w:r>
              <w:lastRenderedPageBreak/>
              <w:t xml:space="preserve">польского края </w:t>
            </w:r>
            <w:r w:rsidR="008128F7">
              <w:t>-</w:t>
            </w:r>
            <w:r>
              <w:t xml:space="preserve"> 3,</w:t>
            </w:r>
          </w:p>
          <w:p w:rsidR="00706EFC" w:rsidRDefault="00706EF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    прокуратуру Андроповского района </w:t>
            </w:r>
            <w:r w:rsidR="008128F7">
              <w:t>-</w:t>
            </w:r>
            <w:r>
              <w:t xml:space="preserve"> 14, из них 3 проверки одновременно направлены в Управление Ставропол</w:t>
            </w:r>
            <w:r>
              <w:t>ь</w:t>
            </w:r>
            <w:r>
              <w:t>ского края по строительству и жили</w:t>
            </w:r>
            <w:r>
              <w:t>щ</w:t>
            </w:r>
            <w:r>
              <w:t>ному надзору,</w:t>
            </w:r>
          </w:p>
          <w:p w:rsidR="00706EFC" w:rsidRDefault="00706EF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    Управление </w:t>
            </w:r>
            <w:proofErr w:type="spellStart"/>
            <w:r>
              <w:t>Россреестра</w:t>
            </w:r>
            <w:proofErr w:type="spellEnd"/>
            <w:r>
              <w:t xml:space="preserve"> по Ставр</w:t>
            </w:r>
            <w:r>
              <w:t>о</w:t>
            </w:r>
            <w:r>
              <w:t xml:space="preserve">польскому краю </w:t>
            </w:r>
            <w:r w:rsidR="008128F7">
              <w:t>-</w:t>
            </w:r>
            <w:r>
              <w:t xml:space="preserve"> 3,</w:t>
            </w:r>
          </w:p>
          <w:p w:rsidR="00706EFC" w:rsidRDefault="008128F7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    </w:t>
            </w:r>
            <w:proofErr w:type="spellStart"/>
            <w:r w:rsidR="00706EFC">
              <w:t>Россельхознадзор</w:t>
            </w:r>
            <w:proofErr w:type="spellEnd"/>
            <w:r w:rsidR="00706EFC">
              <w:t xml:space="preserve"> </w:t>
            </w:r>
            <w:r>
              <w:t>-</w:t>
            </w:r>
            <w:r w:rsidR="00706EFC">
              <w:t>1.</w:t>
            </w:r>
          </w:p>
          <w:p w:rsidR="00706EFC" w:rsidRDefault="008128F7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     </w:t>
            </w:r>
            <w:r w:rsidR="00706EFC">
              <w:t>По фактам, изложенным в матери</w:t>
            </w:r>
            <w:r w:rsidR="00706EFC">
              <w:t>а</w:t>
            </w:r>
            <w:r w:rsidR="00706EFC">
              <w:t>лах</w:t>
            </w:r>
            <w:r w:rsidR="00662216">
              <w:t>,</w:t>
            </w:r>
            <w:r w:rsidR="00706EFC">
              <w:t xml:space="preserve"> представленных администрацией, надзорными органами приняты меры, вынесены представления, наложены а</w:t>
            </w:r>
            <w:r w:rsidR="00706EFC">
              <w:t>д</w:t>
            </w:r>
            <w:r w:rsidR="00706EFC">
              <w:t xml:space="preserve">министративные штрафы. </w:t>
            </w:r>
          </w:p>
          <w:p w:rsidR="00782FEC" w:rsidRPr="0088547E" w:rsidRDefault="00706EF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    </w:t>
            </w:r>
            <w:r w:rsidR="008128F7">
              <w:t xml:space="preserve"> </w:t>
            </w:r>
            <w:proofErr w:type="gramStart"/>
            <w:r w:rsidRPr="00EA36E0">
              <w:t xml:space="preserve">В </w:t>
            </w:r>
            <w:r>
              <w:t xml:space="preserve">течение отчетного </w:t>
            </w:r>
            <w:r w:rsidRPr="00EA36E0">
              <w:t xml:space="preserve">года  через средства массовой информации: </w:t>
            </w:r>
            <w:r w:rsidRPr="00EA36E0">
              <w:rPr>
                <w:shd w:val="clear" w:color="auto" w:fill="FFFFFF"/>
              </w:rPr>
              <w:t>офиц</w:t>
            </w:r>
            <w:r w:rsidRPr="00EA36E0">
              <w:rPr>
                <w:shd w:val="clear" w:color="auto" w:fill="FFFFFF"/>
              </w:rPr>
              <w:t>и</w:t>
            </w:r>
            <w:r w:rsidRPr="00EA36E0">
              <w:rPr>
                <w:shd w:val="clear" w:color="auto" w:fill="FFFFFF"/>
              </w:rPr>
              <w:t xml:space="preserve">альном сайте </w:t>
            </w:r>
            <w:r w:rsidRPr="00EA36E0">
              <w:t>Российской Федерации в сети «Интернет»</w:t>
            </w:r>
            <w:r w:rsidRPr="00EA36E0">
              <w:rPr>
                <w:shd w:val="clear" w:color="auto" w:fill="FFFFFF"/>
              </w:rPr>
              <w:t xml:space="preserve"> </w:t>
            </w:r>
            <w:hyperlink r:id="rId9" w:history="1">
              <w:r w:rsidRPr="00E72239">
                <w:rPr>
                  <w:rStyle w:val="af5"/>
                  <w:shd w:val="clear" w:color="auto" w:fill="FFFFFF"/>
                </w:rPr>
                <w:t>www.torgi.gov.ru</w:t>
              </w:r>
            </w:hyperlink>
            <w:r w:rsidRPr="00EA36E0">
              <w:rPr>
                <w:shd w:val="clear" w:color="auto" w:fill="FFFFFF"/>
              </w:rPr>
              <w:t xml:space="preserve">, </w:t>
            </w:r>
            <w:r w:rsidRPr="00EA36E0">
              <w:t>оф</w:t>
            </w:r>
            <w:r w:rsidRPr="00EA36E0">
              <w:t>и</w:t>
            </w:r>
            <w:r w:rsidRPr="00EA36E0">
              <w:t>циальном сайте администрации Андр</w:t>
            </w:r>
            <w:r w:rsidRPr="00EA36E0">
              <w:t>о</w:t>
            </w:r>
            <w:r w:rsidRPr="00EA36E0">
              <w:t>повского муниципального района Ста</w:t>
            </w:r>
            <w:r w:rsidRPr="00EA36E0">
              <w:t>в</w:t>
            </w:r>
            <w:r w:rsidRPr="00EA36E0">
              <w:t xml:space="preserve">ропольского края в сети «Интернет» </w:t>
            </w:r>
            <w:hyperlink r:id="rId10" w:history="1">
              <w:r w:rsidRPr="00E72239">
                <w:rPr>
                  <w:rStyle w:val="af5"/>
                </w:rPr>
                <w:t>/androp.stavkray.ru/</w:t>
              </w:r>
            </w:hyperlink>
            <w:r w:rsidRPr="00EA36E0">
              <w:t>, печатных изданиях органов местного самоуправления м</w:t>
            </w:r>
            <w:r w:rsidRPr="00EA36E0">
              <w:t>у</w:t>
            </w:r>
            <w:r w:rsidRPr="00EA36E0">
              <w:t>ниципальных образований поселений Андроповского района, по месту расп</w:t>
            </w:r>
            <w:r w:rsidRPr="00EA36E0">
              <w:t>о</w:t>
            </w:r>
            <w:r w:rsidRPr="00EA36E0">
              <w:t>ложения земельных участков, опубл</w:t>
            </w:r>
            <w:r w:rsidRPr="00EA36E0">
              <w:t>и</w:t>
            </w:r>
            <w:r w:rsidRPr="00EA36E0">
              <w:t xml:space="preserve">кованы  сообщения о наличии  </w:t>
            </w:r>
            <w:r>
              <w:t>213 св</w:t>
            </w:r>
            <w:r>
              <w:t>о</w:t>
            </w:r>
            <w:r>
              <w:t>бодных земельных участках</w:t>
            </w:r>
            <w:r w:rsidRPr="00EA36E0">
              <w:t xml:space="preserve"> в населе</w:t>
            </w:r>
            <w:r w:rsidRPr="00EA36E0">
              <w:t>н</w:t>
            </w:r>
            <w:r>
              <w:t>ных пунктах и</w:t>
            </w:r>
            <w:proofErr w:type="gramEnd"/>
            <w:r>
              <w:t xml:space="preserve"> земельных </w:t>
            </w:r>
            <w:proofErr w:type="gramStart"/>
            <w:r>
              <w:t>участках</w:t>
            </w:r>
            <w:proofErr w:type="gramEnd"/>
            <w:r w:rsidRPr="00EA36E0">
              <w:t xml:space="preserve"> сель</w:t>
            </w:r>
            <w:r w:rsidR="008128F7">
              <w:t>ско</w:t>
            </w:r>
            <w:r w:rsidRPr="00EA36E0">
              <w:t>хоз</w:t>
            </w:r>
            <w:r w:rsidR="008128F7">
              <w:t>яйственного назначения</w:t>
            </w:r>
            <w:r w:rsidRPr="00EA36E0"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662216">
            <w:pPr>
              <w:widowControl w:val="0"/>
              <w:suppressAutoHyphens w:val="0"/>
              <w:spacing w:before="120" w:after="100" w:afterAutospacing="1" w:line="240" w:lineRule="exact"/>
              <w:jc w:val="center"/>
            </w:pPr>
            <w:r w:rsidRPr="0088547E">
              <w:lastRenderedPageBreak/>
              <w:t>1</w:t>
            </w:r>
            <w:r w:rsidR="00035AE9">
              <w:t>.8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Default="00782FEC" w:rsidP="00662216">
            <w:pPr>
              <w:widowControl w:val="0"/>
              <w:suppressAutoHyphens w:val="0"/>
              <w:spacing w:before="120" w:after="100" w:afterAutospacing="1" w:line="240" w:lineRule="exact"/>
              <w:jc w:val="both"/>
            </w:pPr>
            <w:r w:rsidRPr="0088547E">
              <w:t>Продолжение работы по реализации меропр</w:t>
            </w:r>
            <w:r w:rsidRPr="0088547E">
              <w:t>и</w:t>
            </w:r>
            <w:r w:rsidRPr="0088547E">
              <w:t>ятий по государственной регистрации прав на объекты недвижимого имущества, в том числе на земельные участки, собственность на кот</w:t>
            </w:r>
            <w:r w:rsidRPr="0088547E">
              <w:t>о</w:t>
            </w:r>
            <w:r w:rsidRPr="0088547E">
              <w:lastRenderedPageBreak/>
              <w:t>рые не разграничена, в целях вовлечения да</w:t>
            </w:r>
            <w:r w:rsidRPr="0088547E">
              <w:t>н</w:t>
            </w:r>
            <w:r w:rsidRPr="0088547E">
              <w:t>ных объектов недвижимости и земельных участков в хозяйственный оборот (принятие мер по их продаже или предоставлению их в аренду)</w:t>
            </w:r>
          </w:p>
          <w:p w:rsidR="00782FEC" w:rsidRPr="0088547E" w:rsidRDefault="00782FEC" w:rsidP="00662216">
            <w:pPr>
              <w:widowControl w:val="0"/>
              <w:suppressAutoHyphens w:val="0"/>
              <w:spacing w:before="120" w:after="100" w:afterAutospacing="1" w:line="240" w:lineRule="exact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70" w:rsidRDefault="00E10670" w:rsidP="0088367D">
            <w:pPr>
              <w:spacing w:before="120" w:line="240" w:lineRule="exact"/>
              <w:jc w:val="both"/>
            </w:pPr>
            <w:r>
              <w:lastRenderedPageBreak/>
              <w:t>в течение 2019 года</w:t>
            </w:r>
            <w:r w:rsidRPr="00472C38">
              <w:t xml:space="preserve"> зарегистрировано право собственности Андроповского муниципального района на </w:t>
            </w:r>
            <w:r>
              <w:t>14 земельных участков</w:t>
            </w:r>
            <w:r w:rsidRPr="00472C38">
              <w:t xml:space="preserve">, из земель </w:t>
            </w:r>
            <w:r>
              <w:lastRenderedPageBreak/>
              <w:t>сельскохозяйственного назначения</w:t>
            </w:r>
            <w:r w:rsidRPr="00472C38">
              <w:t xml:space="preserve"> </w:t>
            </w:r>
            <w:r>
              <w:t xml:space="preserve">и земель </w:t>
            </w:r>
            <w:r w:rsidRPr="00472C38">
              <w:t>населенных пунктов</w:t>
            </w:r>
            <w:r>
              <w:t xml:space="preserve"> </w:t>
            </w:r>
            <w:r w:rsidRPr="00472C38">
              <w:t>для ведения садово-огороднической деятельности,</w:t>
            </w:r>
            <w:r>
              <w:t xml:space="preserve"> вследствие отказа граждан от прав собственности на них,</w:t>
            </w:r>
            <w:r w:rsidRPr="00472C38">
              <w:t xml:space="preserve"> общей площадью </w:t>
            </w:r>
            <w:r>
              <w:t>1,7</w:t>
            </w:r>
            <w:r w:rsidRPr="00472C38">
              <w:t xml:space="preserve"> га. </w:t>
            </w:r>
            <w:r>
              <w:t>У</w:t>
            </w:r>
            <w:r w:rsidRPr="00472C38">
              <w:t>казанные участки включены в состав казны Андроповского муниципального района.</w:t>
            </w:r>
            <w:r>
              <w:t xml:space="preserve"> Информация о местонахождении, характеристиках, правилах предоставления указанных земельных участков, размещена на официальном сайте администрации муниципального района в информационн</w:t>
            </w:r>
            <w:proofErr w:type="gramStart"/>
            <w:r>
              <w:t>о-</w:t>
            </w:r>
            <w:proofErr w:type="gramEnd"/>
            <w:r>
              <w:t xml:space="preserve">  телекоммуникационной сети Интернет. </w:t>
            </w:r>
          </w:p>
          <w:p w:rsidR="00E10670" w:rsidRDefault="00E10670" w:rsidP="00662216">
            <w:pPr>
              <w:spacing w:line="240" w:lineRule="exact"/>
              <w:jc w:val="both"/>
            </w:pPr>
            <w:r w:rsidRPr="00DF080C">
              <w:t xml:space="preserve">   </w:t>
            </w:r>
            <w:r w:rsidR="00DF080C" w:rsidRPr="00DF080C">
              <w:t>За отчетный год</w:t>
            </w:r>
            <w:r w:rsidRPr="00E10670">
              <w:t xml:space="preserve"> вовлечено в хозяйственный оборот 177</w:t>
            </w:r>
            <w:r w:rsidRPr="001D2663">
              <w:t xml:space="preserve"> земельных</w:t>
            </w:r>
            <w:r>
              <w:t xml:space="preserve"> участков, в том числе: </w:t>
            </w:r>
          </w:p>
          <w:p w:rsidR="00E10670" w:rsidRDefault="00E10670" w:rsidP="00662216">
            <w:pPr>
              <w:spacing w:line="240" w:lineRule="exact"/>
              <w:jc w:val="both"/>
            </w:pPr>
            <w:r>
              <w:t xml:space="preserve">      119 участков</w:t>
            </w:r>
            <w:r w:rsidRPr="00472C38">
              <w:t xml:space="preserve"> </w:t>
            </w:r>
            <w:r>
              <w:t>общей п</w:t>
            </w:r>
            <w:r w:rsidRPr="00472C38">
              <w:t>лощадь</w:t>
            </w:r>
            <w:r>
              <w:t>ю</w:t>
            </w:r>
            <w:r w:rsidRPr="00472C38">
              <w:t xml:space="preserve"> </w:t>
            </w:r>
            <w:r>
              <w:t>1901,2</w:t>
            </w:r>
            <w:r w:rsidRPr="00472C38">
              <w:t xml:space="preserve"> га предоставлены в аренду</w:t>
            </w:r>
            <w:r>
              <w:t xml:space="preserve"> с годовой  арендной  платой 2111,3 </w:t>
            </w:r>
            <w:r w:rsidRPr="00472C38">
              <w:t>тыс.</w:t>
            </w:r>
            <w:r w:rsidR="00662216">
              <w:t xml:space="preserve"> </w:t>
            </w:r>
            <w:r w:rsidRPr="00472C38">
              <w:t>руб</w:t>
            </w:r>
            <w:r>
              <w:t>лей</w:t>
            </w:r>
            <w:r w:rsidR="00760E62">
              <w:t>;</w:t>
            </w:r>
          </w:p>
          <w:p w:rsidR="00E10670" w:rsidRDefault="00E10670" w:rsidP="00662216">
            <w:pPr>
              <w:spacing w:line="240" w:lineRule="exact"/>
              <w:jc w:val="both"/>
            </w:pPr>
            <w:r>
              <w:t xml:space="preserve">       18 участков, площадью 4,3 га стоимостью 1041,2 </w:t>
            </w:r>
            <w:r w:rsidRPr="00472C38">
              <w:t>тыс.</w:t>
            </w:r>
            <w:r>
              <w:t xml:space="preserve"> </w:t>
            </w:r>
            <w:r w:rsidRPr="00472C38">
              <w:t>руб</w:t>
            </w:r>
            <w:r>
              <w:t>лей - предоставлены в собственность</w:t>
            </w:r>
            <w:r w:rsidR="00760E62">
              <w:t>;</w:t>
            </w:r>
            <w:r>
              <w:t xml:space="preserve"> </w:t>
            </w:r>
          </w:p>
          <w:p w:rsidR="00782FEC" w:rsidRPr="0088547E" w:rsidRDefault="00E10670" w:rsidP="00662216">
            <w:pPr>
              <w:spacing w:line="240" w:lineRule="exact"/>
              <w:jc w:val="both"/>
            </w:pPr>
            <w:r>
              <w:t xml:space="preserve">       40 участков, общей площадью 428,5 га переданы  в постоянное (бессрочное) пользование, земельный налог составит 354,4 тыс. рублей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6D3984" w:rsidP="00662216">
            <w:pPr>
              <w:widowControl w:val="0"/>
              <w:suppressAutoHyphens w:val="0"/>
              <w:spacing w:before="120" w:after="100" w:afterAutospacing="1" w:line="240" w:lineRule="exact"/>
              <w:jc w:val="both"/>
            </w:pPr>
            <w:r>
              <w:lastRenderedPageBreak/>
              <w:t>в бюджет муниципальн</w:t>
            </w:r>
            <w:r>
              <w:t>о</w:t>
            </w:r>
            <w:r>
              <w:t xml:space="preserve">го района за отчетный </w:t>
            </w:r>
            <w:r w:rsidR="003C579D">
              <w:t>г</w:t>
            </w:r>
            <w:r>
              <w:t xml:space="preserve">од  дополнительно поступило неналоговых доходов в </w:t>
            </w:r>
            <w:r>
              <w:lastRenderedPageBreak/>
              <w:t xml:space="preserve">сумме </w:t>
            </w:r>
            <w:r w:rsidR="006F7555">
              <w:t>680,6</w:t>
            </w:r>
            <w:r>
              <w:t xml:space="preserve"> тыс. рублей</w:t>
            </w:r>
            <w:r w:rsidR="00DF080C">
              <w:t>, что составляет 117,3 пр</w:t>
            </w:r>
            <w:r w:rsidR="00DF080C">
              <w:t>о</w:t>
            </w:r>
            <w:r w:rsidR="00DF080C">
              <w:t>цента к плановому пок</w:t>
            </w:r>
            <w:r w:rsidR="00DF080C">
              <w:t>а</w:t>
            </w:r>
            <w:r w:rsidR="00DF080C">
              <w:t>зателю по Программе</w:t>
            </w:r>
            <w:r w:rsidR="00AE266C">
              <w:t xml:space="preserve"> – 585,0 тыс. рублей</w:t>
            </w:r>
            <w:r>
              <w:t>.</w:t>
            </w: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662216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</w:t>
            </w:r>
            <w:r w:rsidR="00035AE9">
              <w:t>9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662216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Организация работы по выявлению земел</w:t>
            </w:r>
            <w:r w:rsidRPr="0088547E">
              <w:t>ь</w:t>
            </w:r>
            <w:r w:rsidRPr="0088547E">
              <w:t>ных участков, по которым не определены к</w:t>
            </w:r>
            <w:r w:rsidRPr="0088547E">
              <w:t>а</w:t>
            </w:r>
            <w:r w:rsidRPr="0088547E">
              <w:t>тегория земель и вид разрешенного использ</w:t>
            </w:r>
            <w:r w:rsidRPr="0088547E">
              <w:t>о</w:t>
            </w:r>
            <w:r w:rsidRPr="0088547E">
              <w:t>вания с целью постановки на кадастровый учет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6D58F1" w:rsidP="00DF080C">
            <w:pPr>
              <w:tabs>
                <w:tab w:val="right" w:pos="9355"/>
              </w:tabs>
              <w:spacing w:before="120" w:line="240" w:lineRule="exact"/>
              <w:jc w:val="both"/>
            </w:pPr>
            <w:r>
              <w:t>в 201</w:t>
            </w:r>
            <w:r w:rsidR="003507B6">
              <w:t>9</w:t>
            </w:r>
            <w:r>
              <w:t xml:space="preserve"> году принято </w:t>
            </w:r>
            <w:r w:rsidR="003507B6">
              <w:t>91</w:t>
            </w:r>
            <w:r>
              <w:t xml:space="preserve"> постановлени</w:t>
            </w:r>
            <w:r w:rsidR="003507B6">
              <w:t>е</w:t>
            </w:r>
            <w:r>
              <w:t xml:space="preserve"> администрации Андроповского муниципального района об определении</w:t>
            </w:r>
            <w:r w:rsidRPr="0088547E">
              <w:t xml:space="preserve"> кате</w:t>
            </w:r>
            <w:r>
              <w:t>гории</w:t>
            </w:r>
            <w:r w:rsidRPr="0088547E">
              <w:t xml:space="preserve"> земель и вид</w:t>
            </w:r>
            <w:r w:rsidR="003507B6">
              <w:t>а</w:t>
            </w:r>
            <w:r w:rsidRPr="0088547E">
              <w:t xml:space="preserve"> разрешенного использования</w:t>
            </w:r>
            <w:r>
              <w:t xml:space="preserve">. </w:t>
            </w:r>
            <w:r w:rsidRPr="00EA36E0">
              <w:t xml:space="preserve">Принятые решения направлены для внесения в ЕГРН в порядке, установленном для </w:t>
            </w:r>
            <w:r w:rsidRPr="00EA36E0">
              <w:lastRenderedPageBreak/>
              <w:t>информационного взаимодействия с органами, осуществляющими государственный кадастровый учет и ведение ЕГРН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662216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1.1</w:t>
            </w:r>
            <w:r w:rsidR="00035AE9">
              <w:t>0</w:t>
            </w:r>
            <w:r w:rsidRPr="0088547E"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662216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торгов по продаже права аренды земельных участков, государственная со</w:t>
            </w:r>
            <w:r w:rsidRPr="0088547E">
              <w:t>б</w:t>
            </w:r>
            <w:r w:rsidRPr="0088547E">
              <w:t>ственность на которые не разграничена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B6" w:rsidRDefault="00DF080C" w:rsidP="00DF080C">
            <w:pPr>
              <w:widowControl w:val="0"/>
              <w:suppressAutoHyphens w:val="0"/>
              <w:spacing w:line="240" w:lineRule="exact"/>
              <w:jc w:val="both"/>
            </w:pPr>
            <w:proofErr w:type="spellStart"/>
            <w:r>
              <w:t>ыв</w:t>
            </w:r>
            <w:proofErr w:type="spellEnd"/>
            <w:r w:rsidR="003507B6">
              <w:t xml:space="preserve"> течение отчетного года проведено 60 аукционов по предоставлению земел</w:t>
            </w:r>
            <w:r w:rsidR="003507B6">
              <w:t>ь</w:t>
            </w:r>
            <w:r w:rsidR="003507B6">
              <w:t xml:space="preserve">ных участков, в том числе: </w:t>
            </w:r>
          </w:p>
          <w:p w:rsidR="003507B6" w:rsidRDefault="003507B6" w:rsidP="00DF080C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  51 аукцион</w:t>
            </w:r>
            <w:r w:rsidRPr="00E271F7">
              <w:t xml:space="preserve"> </w:t>
            </w:r>
            <w:r>
              <w:t xml:space="preserve">на право заключения договоров аренды  </w:t>
            </w:r>
            <w:r w:rsidRPr="00E271F7">
              <w:t>земельн</w:t>
            </w:r>
            <w:r>
              <w:t>ых</w:t>
            </w:r>
            <w:r w:rsidRPr="00E271F7">
              <w:t xml:space="preserve"> участк</w:t>
            </w:r>
            <w:r>
              <w:t>ов</w:t>
            </w:r>
            <w:r w:rsidRPr="00E3310D">
              <w:t xml:space="preserve">, </w:t>
            </w:r>
            <w:r>
              <w:t>государственная собственность на кот</w:t>
            </w:r>
            <w:r>
              <w:t>о</w:t>
            </w:r>
            <w:r>
              <w:t>рые не разграничена, в результате кот</w:t>
            </w:r>
            <w:r>
              <w:t>о</w:t>
            </w:r>
            <w:r>
              <w:t>рых заключено 51 договоров аренды з</w:t>
            </w:r>
            <w:r>
              <w:t>е</w:t>
            </w:r>
            <w:r>
              <w:t xml:space="preserve">мельных участков, общей площадью 140,8 га на сумму годовой арендной платы 803,1 тыс. рублей; </w:t>
            </w:r>
          </w:p>
          <w:p w:rsidR="00782FEC" w:rsidRPr="0088547E" w:rsidRDefault="003507B6" w:rsidP="00DF080C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 9 аукционов по продаже земельных участков, в результате которых закл</w:t>
            </w:r>
            <w:r>
              <w:t>ю</w:t>
            </w:r>
            <w:r>
              <w:t>чено 9 договоров купли - продажи з</w:t>
            </w:r>
            <w:r>
              <w:t>е</w:t>
            </w:r>
            <w:r>
              <w:t>мельных участков, общей площадью 0,12 га,  на сумму 218,8 тыс. рублей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</w:tr>
      <w:tr w:rsidR="00782FEC" w:rsidRPr="0088547E" w:rsidTr="005E18B0">
        <w:trPr>
          <w:trHeight w:val="145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1E3CE6">
            <w:pPr>
              <w:widowControl w:val="0"/>
              <w:suppressAutoHyphens w:val="0"/>
              <w:spacing w:before="120"/>
              <w:jc w:val="center"/>
            </w:pPr>
            <w:r w:rsidRPr="0088547E">
              <w:t>1.1</w:t>
            </w:r>
            <w:r w:rsidR="00035AE9">
              <w:t>1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1E3CE6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анализа фактического использ</w:t>
            </w:r>
            <w:r w:rsidRPr="0088547E">
              <w:t>о</w:t>
            </w:r>
            <w:r w:rsidRPr="0088547E">
              <w:t>вания имущества с целью выявления неи</w:t>
            </w:r>
            <w:r w:rsidRPr="0088547E">
              <w:t>с</w:t>
            </w:r>
            <w:r w:rsidRPr="0088547E">
              <w:t>пользуемых и неэффективно используемых помещений для включения в прогнозный план (Программу) приватизации муниципальног</w:t>
            </w:r>
            <w:r>
              <w:t xml:space="preserve">о имущества или сдачи в аренду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3507B6" w:rsidP="00AE266C">
            <w:pPr>
              <w:spacing w:before="120" w:line="240" w:lineRule="exact"/>
              <w:jc w:val="both"/>
            </w:pPr>
            <w:r>
              <w:t xml:space="preserve">в прогнозный план (программу) приватизации на 2019 год были включены 4 объекта казны, расположенные по адресу  </w:t>
            </w:r>
            <w:proofErr w:type="gramStart"/>
            <w:r w:rsidRPr="00EA36E0">
              <w:t>с</w:t>
            </w:r>
            <w:proofErr w:type="gramEnd"/>
            <w:r w:rsidRPr="00EA36E0">
              <w:t xml:space="preserve">. Курсавка, ул. </w:t>
            </w:r>
            <w:proofErr w:type="spellStart"/>
            <w:r w:rsidRPr="00EA36E0">
              <w:t>Стратийчука</w:t>
            </w:r>
            <w:proofErr w:type="spellEnd"/>
            <w:r w:rsidR="001E3CE6">
              <w:t>,</w:t>
            </w:r>
            <w:r w:rsidRPr="00EA36E0">
              <w:t xml:space="preserve"> </w:t>
            </w:r>
            <w:r>
              <w:t xml:space="preserve">21. </w:t>
            </w:r>
            <w:r w:rsidR="001E3CE6">
              <w:t>Проведена</w:t>
            </w:r>
            <w:r>
              <w:t xml:space="preserve"> оценк</w:t>
            </w:r>
            <w:r w:rsidR="001E3CE6">
              <w:t>а и</w:t>
            </w:r>
            <w:r w:rsidR="00002641">
              <w:t xml:space="preserve"> </w:t>
            </w:r>
            <w:r w:rsidR="001E3CE6">
              <w:t>в соответствии с условиями приватизации</w:t>
            </w:r>
            <w:r>
              <w:t xml:space="preserve">, указанные объекты были выставлены на электронные торги. Информационное сообщение о продаже муниципального имущества были размещены на торговой площадке Сбербанк-АСТ, </w:t>
            </w:r>
            <w:r w:rsidRPr="00EA36E0">
              <w:rPr>
                <w:shd w:val="clear" w:color="auto" w:fill="FFFFFF"/>
              </w:rPr>
              <w:t xml:space="preserve">официальном сайте </w:t>
            </w:r>
            <w:r w:rsidRPr="00EA36E0">
              <w:t>Российской Федерации в сети «Интернет»</w:t>
            </w:r>
            <w:r w:rsidRPr="00EA36E0">
              <w:rPr>
                <w:shd w:val="clear" w:color="auto" w:fill="FFFFFF"/>
              </w:rPr>
              <w:t xml:space="preserve"> </w:t>
            </w:r>
            <w:hyperlink r:id="rId11" w:history="1">
              <w:r w:rsidRPr="00E72239">
                <w:rPr>
                  <w:rStyle w:val="af5"/>
                  <w:shd w:val="clear" w:color="auto" w:fill="FFFFFF"/>
                </w:rPr>
                <w:t>www.torgi.gov.ru</w:t>
              </w:r>
            </w:hyperlink>
            <w:r w:rsidRPr="00EA36E0">
              <w:rPr>
                <w:shd w:val="clear" w:color="auto" w:fill="FFFFFF"/>
              </w:rPr>
              <w:t xml:space="preserve">, </w:t>
            </w:r>
            <w:r w:rsidRPr="00EA36E0">
              <w:t xml:space="preserve">официальном сайте администрации Андроповского муниципального района </w:t>
            </w:r>
            <w:r w:rsidRPr="00EA36E0">
              <w:lastRenderedPageBreak/>
              <w:t xml:space="preserve">Ставропольского края в сети «Интернет» </w:t>
            </w:r>
            <w:hyperlink r:id="rId12" w:history="1">
              <w:r w:rsidRPr="00E72239">
                <w:rPr>
                  <w:rStyle w:val="af5"/>
                </w:rPr>
                <w:t>/androp.stavkray.ru/</w:t>
              </w:r>
            </w:hyperlink>
            <w:r w:rsidRPr="00EA36E0">
              <w:t xml:space="preserve">, </w:t>
            </w:r>
            <w:r>
              <w:t>печатном издании газете «Призыв».</w:t>
            </w:r>
            <w:r w:rsidRPr="00EA36E0">
              <w:t xml:space="preserve"> </w:t>
            </w:r>
            <w:r>
              <w:t xml:space="preserve">Торги признаны несостоявшимися. В соответствии с действующим законодательством, была проведена следующая процедура торгов </w:t>
            </w:r>
            <w:r w:rsidR="001E3CE6">
              <w:t>-</w:t>
            </w:r>
            <w:r>
              <w:t xml:space="preserve"> продажа имущества посредством публичного предложения, предусматривающая снижение начальной цены до 50 процентов. Заявок и предложений также не поступило, в связи с чем, торги признаны несостоявшимися.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DF080C" w:rsidRDefault="00782FEC" w:rsidP="00F168A7">
            <w:pPr>
              <w:widowControl w:val="0"/>
              <w:suppressAutoHyphens w:val="0"/>
              <w:spacing w:before="120"/>
              <w:jc w:val="center"/>
            </w:pPr>
            <w:r w:rsidRPr="00DF080C">
              <w:lastRenderedPageBreak/>
              <w:t>1.1</w:t>
            </w:r>
            <w:r w:rsidR="00035AE9" w:rsidRPr="00DF080C">
              <w:t>2</w:t>
            </w:r>
            <w:r w:rsidRPr="00DF080C"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DF080C" w:rsidRDefault="00782FEC" w:rsidP="00F168A7">
            <w:pPr>
              <w:widowControl w:val="0"/>
              <w:suppressAutoHyphens w:val="0"/>
              <w:spacing w:before="120" w:line="240" w:lineRule="exact"/>
              <w:jc w:val="both"/>
            </w:pPr>
            <w:r w:rsidRPr="00DF080C">
              <w:t xml:space="preserve">Ведение </w:t>
            </w:r>
            <w:proofErr w:type="spellStart"/>
            <w:r w:rsidRPr="00DF080C">
              <w:t>претензионно</w:t>
            </w:r>
            <w:proofErr w:type="spellEnd"/>
            <w:r w:rsidRPr="00DF080C">
              <w:t>-исковой работы по обеспечению взыскания с недобросовестных контрагентов штрафных санкций по муниц</w:t>
            </w:r>
            <w:r w:rsidRPr="00DF080C">
              <w:t>и</w:t>
            </w:r>
            <w:r w:rsidRPr="00DF080C">
              <w:t>пальным контрактам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DF080C" w:rsidRDefault="00CA31FA" w:rsidP="00F168A7">
            <w:pPr>
              <w:widowControl w:val="0"/>
              <w:suppressAutoHyphens w:val="0"/>
              <w:spacing w:before="120" w:line="240" w:lineRule="exact"/>
              <w:jc w:val="both"/>
            </w:pPr>
            <w:r w:rsidRPr="00DF080C">
              <w:t>в течение 201</w:t>
            </w:r>
            <w:r w:rsidR="003507B6" w:rsidRPr="00DF080C">
              <w:t>9</w:t>
            </w:r>
            <w:r w:rsidRPr="00DF080C">
              <w:t xml:space="preserve"> года не выявлены случаи неисполнения или ненадлежащего и</w:t>
            </w:r>
            <w:r w:rsidRPr="00DF080C">
              <w:t>с</w:t>
            </w:r>
            <w:r w:rsidRPr="00DF080C">
              <w:t>полнения контрагентами  обязательств, предусмотренных контрактами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2A15FA" w:rsidRDefault="00782FEC" w:rsidP="00F168A7">
            <w:pPr>
              <w:widowControl w:val="0"/>
              <w:suppressAutoHyphens w:val="0"/>
              <w:spacing w:before="120"/>
              <w:jc w:val="both"/>
              <w:rPr>
                <w:color w:val="FF0000"/>
              </w:rPr>
            </w:pP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2A15FA">
            <w:pPr>
              <w:widowControl w:val="0"/>
              <w:suppressAutoHyphens w:val="0"/>
              <w:spacing w:before="120"/>
              <w:jc w:val="center"/>
            </w:pPr>
            <w:r w:rsidRPr="0088547E">
              <w:t>1.1</w:t>
            </w:r>
            <w:r w:rsidR="00035AE9">
              <w:t>3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Default="00782FEC" w:rsidP="002A15FA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 xml:space="preserve">Проведение оценки потенциала прибыльности муниципального унитарного предприятия «Андроповский </w:t>
            </w:r>
            <w:proofErr w:type="spellStart"/>
            <w:r w:rsidRPr="0088547E">
              <w:t>Бытсервис</w:t>
            </w:r>
            <w:proofErr w:type="spellEnd"/>
            <w:r w:rsidRPr="0088547E">
              <w:t xml:space="preserve">» с целью </w:t>
            </w:r>
            <w:proofErr w:type="gramStart"/>
            <w:r w:rsidRPr="0088547E">
              <w:t>рассмо</w:t>
            </w:r>
            <w:r w:rsidRPr="0088547E">
              <w:t>т</w:t>
            </w:r>
            <w:r w:rsidRPr="0088547E">
              <w:t>рения  возможности увеличения размера ч</w:t>
            </w:r>
            <w:r w:rsidRPr="0088547E">
              <w:t>а</w:t>
            </w:r>
            <w:r w:rsidRPr="0088547E">
              <w:t>сти</w:t>
            </w:r>
            <w:proofErr w:type="gramEnd"/>
            <w:r w:rsidRPr="0088547E">
              <w:t xml:space="preserve"> прибыли, подлежащей перечислению в бюджет муниципального района с 10 до 25 процентов</w:t>
            </w:r>
          </w:p>
          <w:p w:rsidR="00782FEC" w:rsidRPr="0088547E" w:rsidRDefault="00782FEC" w:rsidP="002A15FA">
            <w:pPr>
              <w:widowControl w:val="0"/>
              <w:suppressAutoHyphens w:val="0"/>
              <w:spacing w:before="12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3507B6" w:rsidP="00FE11B1">
            <w:pPr>
              <w:spacing w:before="120" w:line="240" w:lineRule="exact"/>
              <w:jc w:val="both"/>
            </w:pPr>
            <w:r>
              <w:t xml:space="preserve">по итогам 9 месяцев работы МУП </w:t>
            </w:r>
            <w:r w:rsidRPr="00EA36E0">
              <w:t>«Андроповск</w:t>
            </w:r>
            <w:r>
              <w:t xml:space="preserve">ий </w:t>
            </w:r>
            <w:proofErr w:type="spellStart"/>
            <w:r>
              <w:t>Бытсервис</w:t>
            </w:r>
            <w:proofErr w:type="spellEnd"/>
            <w:r>
              <w:t>»</w:t>
            </w:r>
            <w:r w:rsidRPr="00EA36E0">
              <w:t xml:space="preserve"> </w:t>
            </w:r>
            <w:r>
              <w:t xml:space="preserve">проведен анализ деятельности предприятия, в результате которого было выявлено снижение доходов предприятия и как следствие увеличение кредиторской задолженности. </w:t>
            </w:r>
            <w:r w:rsidR="00FE11B1">
              <w:t xml:space="preserve">В связи с отсутствием целесообразности дальнейшей работы предприятия, Советом Андроповского муниципального района Ставропольского края принято решение от 20 декабря 2019 года № 21/137-4 </w:t>
            </w:r>
            <w:r>
              <w:t xml:space="preserve"> о ликвидации предприятия.  Образована ликвидационная комиссия, определен срок ликвидации предприятия - 18 месяцев.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3F3DD1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D82FD5">
            <w:pPr>
              <w:widowControl w:val="0"/>
              <w:suppressAutoHyphens w:val="0"/>
              <w:spacing w:before="120"/>
              <w:jc w:val="center"/>
            </w:pPr>
            <w:r w:rsidRPr="0088547E">
              <w:t>1.1</w:t>
            </w:r>
            <w:r w:rsidR="00D82FD5">
              <w:t>4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FE11B1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Организация работы межведомственной р</w:t>
            </w:r>
            <w:r w:rsidRPr="0088547E">
              <w:t>а</w:t>
            </w:r>
            <w:r w:rsidRPr="0088547E">
              <w:t>бочей группы по вопросам мобилизации д</w:t>
            </w:r>
            <w:r w:rsidRPr="0088547E">
              <w:t>о</w:t>
            </w:r>
            <w:r w:rsidRPr="0088547E">
              <w:lastRenderedPageBreak/>
              <w:t>ходов бюджета муниципального района с приглашением юридических и физических лиц, имеющих задолженность по налоговым платежам в бюджет муниципального района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8" w:rsidRDefault="006D3984" w:rsidP="00BF0D08">
            <w:pPr>
              <w:pStyle w:val="a8"/>
              <w:spacing w:beforeLines="60" w:before="144" w:afterLines="60" w:after="144" w:line="240" w:lineRule="exact"/>
              <w:ind w:left="0"/>
              <w:jc w:val="both"/>
            </w:pPr>
            <w:r w:rsidRPr="005148B9">
              <w:rPr>
                <w:color w:val="000000" w:themeColor="text1"/>
              </w:rPr>
              <w:lastRenderedPageBreak/>
              <w:t xml:space="preserve">за отчетный </w:t>
            </w:r>
            <w:r w:rsidR="005148B9">
              <w:rPr>
                <w:color w:val="000000" w:themeColor="text1"/>
              </w:rPr>
              <w:t>год</w:t>
            </w:r>
            <w:r w:rsidRPr="005148B9">
              <w:rPr>
                <w:color w:val="000000" w:themeColor="text1"/>
              </w:rPr>
              <w:t xml:space="preserve"> проведено </w:t>
            </w:r>
            <w:r w:rsidR="005148B9" w:rsidRPr="005148B9">
              <w:rPr>
                <w:color w:val="000000" w:themeColor="text1"/>
              </w:rPr>
              <w:t>9</w:t>
            </w:r>
            <w:r w:rsidRPr="005148B9">
              <w:rPr>
                <w:color w:val="000000" w:themeColor="text1"/>
              </w:rPr>
              <w:t xml:space="preserve"> заседаний  межведомственной рабочей группы по </w:t>
            </w:r>
            <w:r w:rsidRPr="005148B9">
              <w:rPr>
                <w:color w:val="000000" w:themeColor="text1"/>
              </w:rPr>
              <w:lastRenderedPageBreak/>
              <w:t>мобилизации доходов бюджета муниципального района, на которых рассмотрено состояние задолженности</w:t>
            </w:r>
            <w:r w:rsidR="005148B9" w:rsidRPr="005148B9">
              <w:rPr>
                <w:color w:val="000000" w:themeColor="text1"/>
              </w:rPr>
              <w:t xml:space="preserve"> </w:t>
            </w:r>
            <w:r w:rsidR="00760E62">
              <w:rPr>
                <w:color w:val="000000" w:themeColor="text1"/>
              </w:rPr>
              <w:t>24</w:t>
            </w:r>
            <w:r w:rsidR="005148B9" w:rsidRPr="005148B9">
              <w:rPr>
                <w:color w:val="000000" w:themeColor="text1"/>
              </w:rPr>
              <w:t xml:space="preserve"> </w:t>
            </w:r>
            <w:r w:rsidRPr="005148B9">
              <w:rPr>
                <w:color w:val="000000" w:themeColor="text1"/>
              </w:rPr>
              <w:t xml:space="preserve"> </w:t>
            </w:r>
            <w:r w:rsidR="005148B9" w:rsidRPr="005148B9">
              <w:rPr>
                <w:color w:val="000000" w:themeColor="text1"/>
              </w:rPr>
              <w:t>н</w:t>
            </w:r>
            <w:r w:rsidRPr="005148B9">
              <w:rPr>
                <w:color w:val="000000" w:themeColor="text1"/>
              </w:rPr>
              <w:t>алогоплательщиков</w:t>
            </w:r>
            <w:r w:rsidR="00FE11B1">
              <w:rPr>
                <w:color w:val="000000" w:themeColor="text1"/>
              </w:rPr>
              <w:t xml:space="preserve"> </w:t>
            </w:r>
            <w:r w:rsidRPr="005148B9">
              <w:rPr>
                <w:color w:val="000000" w:themeColor="text1"/>
              </w:rPr>
              <w:t xml:space="preserve">- юридических и физических лиц, имеющих наиболее крупную  сумму задолженности </w:t>
            </w:r>
            <w:r w:rsidRPr="005148B9">
              <w:t xml:space="preserve">по налоговым платежам, зачисляемым в бюджет муниципального района. По результатам  </w:t>
            </w:r>
            <w:r w:rsidR="009C233C">
              <w:t>деятельности</w:t>
            </w:r>
            <w:r w:rsidRPr="005148B9">
              <w:t xml:space="preserve">  рабочей группы  налогоплательщиками Андроповского района  погашена задолженность </w:t>
            </w:r>
            <w:r w:rsidR="005C3C74" w:rsidRPr="005148B9">
              <w:t xml:space="preserve">во все уровни бюджета </w:t>
            </w:r>
            <w:r w:rsidR="005148B9" w:rsidRPr="005148B9">
              <w:t xml:space="preserve">прошлых лет и текущего года </w:t>
            </w:r>
            <w:r w:rsidRPr="005148B9">
              <w:t>по налоговым платежам</w:t>
            </w:r>
            <w:r w:rsidR="005C3C74">
              <w:t>, зачисляемым в бюджет муниципального района</w:t>
            </w:r>
            <w:r w:rsidRPr="005148B9">
              <w:t xml:space="preserve">  в сумме </w:t>
            </w:r>
            <w:r w:rsidR="00760E62">
              <w:t>2751,62</w:t>
            </w:r>
            <w:r w:rsidRPr="005148B9">
              <w:t xml:space="preserve"> тыс. рублей</w:t>
            </w:r>
            <w:r w:rsidR="00002641">
              <w:t>. Кроме того,</w:t>
            </w:r>
            <w:r w:rsidRPr="005148B9">
              <w:t xml:space="preserve"> урегулирована задолженность с налоговыми органами  по отдельным налогоплательщикам </w:t>
            </w:r>
            <w:r w:rsidR="00002641">
              <w:t>на сумму</w:t>
            </w:r>
            <w:r w:rsidRPr="005148B9">
              <w:t xml:space="preserve"> </w:t>
            </w:r>
            <w:r w:rsidR="00760E62">
              <w:t>292,92</w:t>
            </w:r>
            <w:r w:rsidRPr="005148B9">
              <w:t xml:space="preserve"> тыс. рублей</w:t>
            </w:r>
            <w:r w:rsidR="00BF0D08">
              <w:t>.</w:t>
            </w:r>
          </w:p>
          <w:p w:rsidR="006D3984" w:rsidRPr="0088547E" w:rsidRDefault="00BF0D08" w:rsidP="00AE266C">
            <w:pPr>
              <w:pStyle w:val="a8"/>
              <w:spacing w:beforeLines="60" w:before="144" w:afterLines="60" w:after="144" w:line="240" w:lineRule="exact"/>
              <w:ind w:left="0"/>
              <w:jc w:val="both"/>
            </w:pPr>
            <w:r>
              <w:t xml:space="preserve">      Кроме того, в рамках данного направления </w:t>
            </w:r>
            <w:r>
              <w:t>осуществляется</w:t>
            </w:r>
            <w:r>
              <w:t xml:space="preserve"> ежемесячной  мониторинг задолженности налогоплательщиков, имеющих задолженность в бюджетную систему  сумме более 5,0 тыс. рублей. Результаты мониторинга  направля</w:t>
            </w:r>
            <w:r w:rsidR="00AE266C">
              <w:t>лись</w:t>
            </w:r>
            <w:r>
              <w:t xml:space="preserve"> Главе Андроповского муниципального района Ставропольского края и </w:t>
            </w:r>
            <w:r>
              <w:t>рабочей групп</w:t>
            </w:r>
            <w:r>
              <w:t>е для рассмотрения и принятия решений о мерах воздействия на налогоплательщиков, имеющих задолженность</w:t>
            </w:r>
            <w:r w:rsidR="00AE266C">
              <w:t xml:space="preserve"> в бюджетную систему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0672CE" w:rsidRDefault="00F96129" w:rsidP="00F96129">
            <w:pPr>
              <w:spacing w:beforeLines="60" w:before="144" w:afterLines="60" w:after="144" w:line="240" w:lineRule="exact"/>
              <w:jc w:val="both"/>
              <w:rPr>
                <w:color w:val="000000" w:themeColor="text1"/>
              </w:rPr>
            </w:pPr>
            <w:r w:rsidRPr="009C233C">
              <w:rPr>
                <w:color w:val="000000" w:themeColor="text1"/>
              </w:rPr>
              <w:lastRenderedPageBreak/>
              <w:t xml:space="preserve">за отчетный год </w:t>
            </w:r>
            <w:r>
              <w:rPr>
                <w:color w:val="000000" w:themeColor="text1"/>
              </w:rPr>
              <w:t>по данному направлению в</w:t>
            </w:r>
            <w:r w:rsidR="009C233C" w:rsidRPr="009C233C">
              <w:rPr>
                <w:color w:val="000000" w:themeColor="text1"/>
              </w:rPr>
              <w:t xml:space="preserve"> </w:t>
            </w:r>
            <w:r w:rsidR="009C233C" w:rsidRPr="009C233C">
              <w:rPr>
                <w:color w:val="000000" w:themeColor="text1"/>
              </w:rPr>
              <w:lastRenderedPageBreak/>
              <w:t>бюджет</w:t>
            </w:r>
            <w:r>
              <w:rPr>
                <w:color w:val="000000" w:themeColor="text1"/>
              </w:rPr>
              <w:t xml:space="preserve">ы всех уровней </w:t>
            </w:r>
            <w:r w:rsidR="009C233C" w:rsidRPr="009C233C">
              <w:rPr>
                <w:color w:val="000000" w:themeColor="text1"/>
              </w:rPr>
              <w:t xml:space="preserve"> дополнительно поступило  </w:t>
            </w:r>
            <w:r>
              <w:rPr>
                <w:color w:val="000000" w:themeColor="text1"/>
              </w:rPr>
              <w:t xml:space="preserve">налоговых доходов </w:t>
            </w:r>
            <w:r w:rsidR="009C233C" w:rsidRPr="009C233C">
              <w:rPr>
                <w:color w:val="000000" w:themeColor="text1"/>
              </w:rPr>
              <w:t xml:space="preserve"> в сумме </w:t>
            </w:r>
            <w:r>
              <w:rPr>
                <w:color w:val="000000" w:themeColor="text1"/>
              </w:rPr>
              <w:t>2 751,62</w:t>
            </w:r>
            <w:r w:rsidR="009C233C" w:rsidRPr="009C233C">
              <w:rPr>
                <w:color w:val="000000" w:themeColor="text1"/>
              </w:rPr>
              <w:t xml:space="preserve"> тыс. рублей</w:t>
            </w:r>
            <w:r>
              <w:rPr>
                <w:color w:val="000000" w:themeColor="text1"/>
              </w:rPr>
              <w:t>, в том числе, в бюджет муниципального района -1 201,61 тыс. рублей</w:t>
            </w: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D82FD5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1.1</w:t>
            </w:r>
            <w:r w:rsidR="00D82FD5">
              <w:t>5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FE11B1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 xml:space="preserve">Осуществление </w:t>
            </w:r>
            <w:proofErr w:type="gramStart"/>
            <w:r w:rsidRPr="0088547E">
              <w:t>контроля за</w:t>
            </w:r>
            <w:proofErr w:type="gramEnd"/>
            <w:r w:rsidRPr="0088547E">
              <w:t xml:space="preserve"> установкой и и</w:t>
            </w:r>
            <w:r w:rsidRPr="0088547E">
              <w:t>с</w:t>
            </w:r>
            <w:r w:rsidRPr="0088547E">
              <w:t xml:space="preserve">пользованием средств наружной рекламы на </w:t>
            </w:r>
            <w:r w:rsidRPr="0088547E">
              <w:lastRenderedPageBreak/>
              <w:t>территории района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F22CEE" w:rsidRDefault="006D3984" w:rsidP="00FE11B1">
            <w:pPr>
              <w:widowControl w:val="0"/>
              <w:suppressAutoHyphens w:val="0"/>
              <w:spacing w:before="120" w:line="240" w:lineRule="exact"/>
              <w:jc w:val="both"/>
            </w:pPr>
            <w:r w:rsidRPr="00F22CEE">
              <w:lastRenderedPageBreak/>
              <w:t xml:space="preserve">в рамках осуществления </w:t>
            </w:r>
            <w:proofErr w:type="gramStart"/>
            <w:r w:rsidRPr="00F22CEE">
              <w:t>контроля за</w:t>
            </w:r>
            <w:proofErr w:type="gramEnd"/>
            <w:r w:rsidRPr="00F22CEE">
              <w:t xml:space="preserve"> установкой рекламных конструкций  за </w:t>
            </w:r>
            <w:r w:rsidRPr="00F22CEE">
              <w:lastRenderedPageBreak/>
              <w:t xml:space="preserve">отчетный </w:t>
            </w:r>
            <w:r w:rsidR="0084397D" w:rsidRPr="00F22CEE">
              <w:t>год</w:t>
            </w:r>
            <w:r w:rsidRPr="00F22CEE">
              <w:t xml:space="preserve"> проведено </w:t>
            </w:r>
            <w:r w:rsidR="0084397D" w:rsidRPr="00F22CEE">
              <w:t>4</w:t>
            </w:r>
            <w:r w:rsidRPr="00F22CEE">
              <w:t xml:space="preserve"> ревизии р</w:t>
            </w:r>
            <w:r w:rsidRPr="00F22CEE">
              <w:t>е</w:t>
            </w:r>
            <w:r w:rsidRPr="00F22CEE">
              <w:t>кламных конструкций на территории Андроповского района. По результатам проведенной ревизии фактов установки незаконных рекламных конструкций не выявлено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F22CEE" w:rsidRDefault="006D3984" w:rsidP="00BB4369">
            <w:pPr>
              <w:spacing w:before="120" w:line="240" w:lineRule="exact"/>
              <w:jc w:val="both"/>
            </w:pPr>
            <w:r w:rsidRPr="00F22CEE">
              <w:lastRenderedPageBreak/>
              <w:t>в</w:t>
            </w:r>
            <w:r w:rsidR="0084397D" w:rsidRPr="00F22CEE">
              <w:t xml:space="preserve"> целом за год в </w:t>
            </w:r>
            <w:r w:rsidRPr="00F22CEE">
              <w:t xml:space="preserve"> бюджет муниципального района </w:t>
            </w:r>
            <w:r w:rsidRPr="00F22CEE">
              <w:lastRenderedPageBreak/>
              <w:t xml:space="preserve">дополнительно поступило неналоговых доходов от использования рекламных конструкций по заключенным договорам в </w:t>
            </w:r>
            <w:r w:rsidRPr="003A7325">
              <w:t xml:space="preserve">сумме </w:t>
            </w:r>
            <w:r w:rsidR="003A7325">
              <w:t>144,61</w:t>
            </w:r>
            <w:r w:rsidRPr="00F22CEE">
              <w:t xml:space="preserve"> тыс. рублей</w:t>
            </w:r>
            <w:r w:rsidR="00AE266C">
              <w:t>, что в 3,4 раза выше планового показателя Программы</w:t>
            </w:r>
            <w:r w:rsidR="00BB4369">
              <w:t>-</w:t>
            </w:r>
            <w:r w:rsidR="00AE266C">
              <w:t xml:space="preserve">42,0тыс. </w:t>
            </w:r>
            <w:r w:rsidR="00BB4369">
              <w:t>р</w:t>
            </w:r>
            <w:r w:rsidR="00AE266C">
              <w:t>ублей</w:t>
            </w: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B1" w:rsidRDefault="00FE11B1" w:rsidP="0088547E">
            <w:pPr>
              <w:widowControl w:val="0"/>
              <w:suppressAutoHyphens w:val="0"/>
              <w:jc w:val="both"/>
            </w:pPr>
          </w:p>
          <w:p w:rsidR="006D3984" w:rsidRPr="0088547E" w:rsidRDefault="006D3984" w:rsidP="0088547E">
            <w:pPr>
              <w:widowControl w:val="0"/>
              <w:suppressAutoHyphens w:val="0"/>
              <w:jc w:val="both"/>
            </w:pPr>
            <w:r w:rsidRPr="0088547E">
              <w:t>Итого по разделу 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7" w:rsidRPr="00F31157" w:rsidRDefault="00F31157" w:rsidP="0007288F">
            <w:pPr>
              <w:spacing w:beforeLines="60" w:before="144" w:afterLines="60" w:after="144" w:line="240" w:lineRule="exact"/>
              <w:jc w:val="both"/>
              <w:rPr>
                <w:sz w:val="24"/>
                <w:szCs w:val="24"/>
              </w:rPr>
            </w:pPr>
            <w:r w:rsidRPr="00F31157">
              <w:rPr>
                <w:sz w:val="24"/>
                <w:szCs w:val="24"/>
              </w:rPr>
              <w:t>План -</w:t>
            </w:r>
            <w:r w:rsidR="0007288F">
              <w:rPr>
                <w:sz w:val="24"/>
                <w:szCs w:val="24"/>
              </w:rPr>
              <w:t>1773,25</w:t>
            </w:r>
            <w:r w:rsidRPr="00F31157">
              <w:rPr>
                <w:sz w:val="24"/>
                <w:szCs w:val="24"/>
              </w:rPr>
              <w:t xml:space="preserve"> тыс. рублей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F31157" w:rsidRDefault="00F31157" w:rsidP="00D82FD5">
            <w:pPr>
              <w:spacing w:beforeLines="60" w:before="144" w:afterLines="60" w:after="144" w:line="240" w:lineRule="exact"/>
              <w:jc w:val="both"/>
              <w:rPr>
                <w:sz w:val="24"/>
                <w:szCs w:val="24"/>
              </w:rPr>
            </w:pPr>
            <w:r w:rsidRPr="00F31157">
              <w:rPr>
                <w:sz w:val="24"/>
                <w:szCs w:val="24"/>
              </w:rPr>
              <w:t xml:space="preserve">Факт- </w:t>
            </w:r>
            <w:r w:rsidR="00BB4369">
              <w:rPr>
                <w:sz w:val="24"/>
                <w:szCs w:val="24"/>
              </w:rPr>
              <w:t>5 147,8</w:t>
            </w:r>
            <w:r w:rsidR="00D82FD5">
              <w:rPr>
                <w:sz w:val="24"/>
                <w:szCs w:val="24"/>
              </w:rPr>
              <w:t>4</w:t>
            </w:r>
            <w:r w:rsidR="00BB4369">
              <w:rPr>
                <w:sz w:val="24"/>
                <w:szCs w:val="24"/>
              </w:rPr>
              <w:t xml:space="preserve"> тыс. рублей или 290,3 процента к плану</w:t>
            </w:r>
          </w:p>
        </w:tc>
      </w:tr>
      <w:tr w:rsidR="006D3984" w:rsidRPr="0088547E" w:rsidTr="005E18B0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Default="006D3984" w:rsidP="0088547E">
            <w:pPr>
              <w:widowControl w:val="0"/>
              <w:suppressAutoHyphens w:val="0"/>
              <w:jc w:val="center"/>
            </w:pPr>
            <w:r w:rsidRPr="0088547E">
              <w:t>II. Мероприятия по оптимизации расходов бюджета  муниципального района</w:t>
            </w:r>
          </w:p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/>
              <w:jc w:val="center"/>
            </w:pPr>
            <w:r w:rsidRPr="0088547E">
              <w:t>2.1.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Упорядочение имущественного комплекса Андроповского муниципального района Ставропольского края: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E17D69">
            <w:pPr>
              <w:widowControl w:val="0"/>
              <w:suppressAutoHyphens w:val="0"/>
              <w:spacing w:before="120"/>
              <w:jc w:val="both"/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/>
              <w:jc w:val="center"/>
            </w:pPr>
            <w:r w:rsidRPr="0088547E">
              <w:t>2.1.1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E17D69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работы по закреплению муниц</w:t>
            </w:r>
            <w:r w:rsidRPr="0088547E">
              <w:t>и</w:t>
            </w:r>
            <w:r w:rsidRPr="0088547E">
              <w:t>пального имущества в оперативное управл</w:t>
            </w:r>
            <w:r w:rsidRPr="0088547E">
              <w:t>е</w:t>
            </w:r>
            <w:r w:rsidRPr="0088547E">
              <w:t>ние муниципальных учреждений и передаче земельных участков в постоянное (бессро</w:t>
            </w:r>
            <w:r w:rsidRPr="0088547E">
              <w:t>ч</w:t>
            </w:r>
            <w:r w:rsidRPr="0088547E">
              <w:t>ное) пользование</w:t>
            </w:r>
          </w:p>
          <w:p w:rsidR="006D3984" w:rsidRPr="0088547E" w:rsidRDefault="006D3984" w:rsidP="00E17D69">
            <w:pPr>
              <w:widowControl w:val="0"/>
              <w:suppressAutoHyphens w:val="0"/>
              <w:spacing w:before="120" w:line="240" w:lineRule="exact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C36EC1" w:rsidP="005C3C74">
            <w:pPr>
              <w:spacing w:before="120" w:line="240" w:lineRule="exact"/>
              <w:jc w:val="both"/>
            </w:pPr>
            <w:r>
              <w:t>в целом за  201</w:t>
            </w:r>
            <w:r w:rsidR="00F22CEE">
              <w:t>9</w:t>
            </w:r>
            <w:r>
              <w:t xml:space="preserve"> год</w:t>
            </w:r>
            <w:r w:rsidR="00A91B4C" w:rsidRPr="00EA36E0">
              <w:t xml:space="preserve"> предоставлено в постоянное (бессрочное) пользование </w:t>
            </w:r>
            <w:r w:rsidR="00C40B69">
              <w:t xml:space="preserve">40 </w:t>
            </w:r>
            <w:r w:rsidR="00A91B4C">
              <w:t>земельных участк</w:t>
            </w:r>
            <w:r w:rsidR="005C3C74">
              <w:t>ов</w:t>
            </w:r>
            <w:r w:rsidR="00A91B4C" w:rsidRPr="00EA36E0">
              <w:t xml:space="preserve">, площадью </w:t>
            </w:r>
            <w:r w:rsidR="00C40B69">
              <w:t>428,5</w:t>
            </w:r>
            <w:r w:rsidR="00A91B4C" w:rsidRPr="00EA36E0">
              <w:t xml:space="preserve"> га. </w:t>
            </w:r>
            <w:r>
              <w:t xml:space="preserve">В консолидированный бюджет района  дополнительно поступит земельного налога в сумме </w:t>
            </w:r>
            <w:r w:rsidR="00C40B69">
              <w:t>354,4</w:t>
            </w:r>
            <w:r>
              <w:t xml:space="preserve"> тыс. рублей</w:t>
            </w:r>
            <w:r w:rsidR="00A91B4C" w:rsidRPr="00EA36E0">
              <w:t xml:space="preserve"> в год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both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/>
              <w:jc w:val="center"/>
            </w:pPr>
            <w:r w:rsidRPr="0088547E">
              <w:t>2.1.2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мероприятий по оптимизации площадей земельных участков, используемых муниципальными учреждениями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DB1727" w:rsidP="00E17D69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в течение отчетного года предложений </w:t>
            </w:r>
            <w:r w:rsidR="004965CD">
              <w:t xml:space="preserve"> от муниципальных учреждений </w:t>
            </w:r>
            <w:r>
              <w:t>по о</w:t>
            </w:r>
            <w:r>
              <w:t>п</w:t>
            </w:r>
            <w:r>
              <w:t xml:space="preserve">тимизации </w:t>
            </w:r>
            <w:r w:rsidR="004965CD">
              <w:t xml:space="preserve">используемых ими </w:t>
            </w:r>
            <w:r>
              <w:t>площадей земельных участков</w:t>
            </w:r>
            <w:r w:rsidR="004965CD">
              <w:t xml:space="preserve"> н</w:t>
            </w:r>
            <w:r>
              <w:t>е поступило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both"/>
            </w:pPr>
          </w:p>
        </w:tc>
      </w:tr>
      <w:tr w:rsidR="006D3984" w:rsidRPr="0088547E" w:rsidTr="003955A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/>
              <w:jc w:val="center"/>
            </w:pPr>
            <w:r w:rsidRPr="0088547E">
              <w:t>2.1.3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Выявление объектов основных средств, нах</w:t>
            </w:r>
            <w:r w:rsidRPr="0088547E">
              <w:t>о</w:t>
            </w:r>
            <w:r w:rsidRPr="0088547E">
              <w:t>дящихся на балансе муниципальных учр</w:t>
            </w:r>
            <w:r w:rsidRPr="0088547E">
              <w:t>е</w:t>
            </w:r>
            <w:r w:rsidRPr="0088547E">
              <w:t>ждений (организаций) Андроповского мун</w:t>
            </w:r>
            <w:r w:rsidRPr="0088547E">
              <w:t>и</w:t>
            </w:r>
            <w:r w:rsidRPr="0088547E">
              <w:t>ципального района, которые не соответствуют критериям актива, и списание указанных об</w:t>
            </w:r>
            <w:r w:rsidRPr="0088547E">
              <w:t>ъ</w:t>
            </w:r>
            <w:r w:rsidRPr="0088547E">
              <w:lastRenderedPageBreak/>
              <w:t>ектов основных средств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7A" w:rsidRDefault="0001707A" w:rsidP="003A7325">
            <w:pPr>
              <w:widowControl w:val="0"/>
              <w:suppressAutoHyphens w:val="0"/>
              <w:spacing w:before="120" w:line="240" w:lineRule="exact"/>
              <w:jc w:val="both"/>
            </w:pPr>
            <w:r>
              <w:lastRenderedPageBreak/>
              <w:t xml:space="preserve"> в целом за год:</w:t>
            </w:r>
          </w:p>
          <w:p w:rsidR="0001707A" w:rsidRDefault="0001707A" w:rsidP="00293891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списано 4 </w:t>
            </w:r>
            <w:r w:rsidR="005C3C74">
              <w:t>единицы автотранспортных средств общеобразовательных орган</w:t>
            </w:r>
            <w:r w:rsidR="005C3C74">
              <w:t>и</w:t>
            </w:r>
            <w:r w:rsidR="005C3C74">
              <w:t>заций</w:t>
            </w:r>
            <w:r>
              <w:t>, не подлежащи</w:t>
            </w:r>
            <w:r w:rsidR="005C3C74">
              <w:t>х</w:t>
            </w:r>
            <w:r>
              <w:t xml:space="preserve"> ремонту и во</w:t>
            </w:r>
            <w:r>
              <w:t>с</w:t>
            </w:r>
            <w:r>
              <w:t>становлению;</w:t>
            </w:r>
          </w:p>
          <w:p w:rsidR="006D3984" w:rsidRPr="0088547E" w:rsidRDefault="0001707A" w:rsidP="005C3C74">
            <w:pPr>
              <w:widowControl w:val="0"/>
              <w:suppressAutoHyphens w:val="0"/>
              <w:spacing w:line="240" w:lineRule="exact"/>
              <w:jc w:val="both"/>
            </w:pPr>
            <w:r>
              <w:lastRenderedPageBreak/>
              <w:t xml:space="preserve">     </w:t>
            </w:r>
            <w:r w:rsidR="00BA11C3">
              <w:t xml:space="preserve">по </w:t>
            </w:r>
            <w:r w:rsidR="005C3C74">
              <w:t>результатам</w:t>
            </w:r>
            <w:r w:rsidR="00BA11C3">
              <w:t xml:space="preserve"> инвентаризации в</w:t>
            </w:r>
            <w:r w:rsidR="00BA11C3">
              <w:t>ы</w:t>
            </w:r>
            <w:r w:rsidR="00BA11C3">
              <w:t>явлен</w:t>
            </w:r>
            <w:r w:rsidR="00293891">
              <w:t>о</w:t>
            </w:r>
            <w:r w:rsidR="00BA11C3">
              <w:t xml:space="preserve"> 5</w:t>
            </w:r>
            <w:r w:rsidR="005C3C74">
              <w:t xml:space="preserve"> авто</w:t>
            </w:r>
            <w:r w:rsidR="00BA11C3">
              <w:t>транспортных средств, а</w:t>
            </w:r>
            <w:r w:rsidR="00BA11C3">
              <w:t>д</w:t>
            </w:r>
            <w:r w:rsidR="00BA11C3">
              <w:t>министрации</w:t>
            </w:r>
            <w:r w:rsidR="005C3C74">
              <w:t xml:space="preserve"> муниципального района</w:t>
            </w:r>
            <w:r w:rsidR="00BA11C3">
              <w:t>, которые не используются в связи с ф</w:t>
            </w:r>
            <w:r w:rsidR="00BA11C3">
              <w:t>и</w:t>
            </w:r>
            <w:r w:rsidR="00BA11C3">
              <w:t>зическим и моральным</w:t>
            </w:r>
            <w:r w:rsidR="00BA11C3" w:rsidRPr="0072131C">
              <w:t xml:space="preserve"> износом</w:t>
            </w:r>
            <w:r w:rsidR="00BA11C3">
              <w:t>.</w:t>
            </w:r>
            <w:r w:rsidR="005C3C74">
              <w:t xml:space="preserve"> Прин</w:t>
            </w:r>
            <w:r w:rsidR="005C3C74">
              <w:t>я</w:t>
            </w:r>
            <w:r w:rsidR="005C3C74">
              <w:t>то решение о проведении</w:t>
            </w:r>
            <w:r w:rsidR="00BA11C3">
              <w:t xml:space="preserve"> </w:t>
            </w:r>
            <w:r w:rsidR="00BA11C3" w:rsidRPr="0072131C">
              <w:t xml:space="preserve">  экспертных </w:t>
            </w:r>
            <w:r w:rsidR="00BA11C3">
              <w:t xml:space="preserve">мероприятий </w:t>
            </w:r>
            <w:r w:rsidR="00BA11C3" w:rsidRPr="0072131C">
              <w:t xml:space="preserve">специализированных </w:t>
            </w:r>
            <w:r w:rsidR="00BA11C3">
              <w:t>о</w:t>
            </w:r>
            <w:r w:rsidR="00BA11C3" w:rsidRPr="0072131C">
              <w:t>р</w:t>
            </w:r>
            <w:r w:rsidR="00BA11C3" w:rsidRPr="0072131C">
              <w:t>ганизаций</w:t>
            </w:r>
            <w:r w:rsidR="00BA11C3">
              <w:t xml:space="preserve"> и получени</w:t>
            </w:r>
            <w:r w:rsidR="005C3C74">
              <w:t>и</w:t>
            </w:r>
            <w:r w:rsidR="00BA11C3">
              <w:t xml:space="preserve"> заключений о рыночной либо утилизационной цене </w:t>
            </w:r>
            <w:r w:rsidR="005C3C74">
              <w:t xml:space="preserve">данных </w:t>
            </w:r>
            <w:r w:rsidR="00BA11C3">
              <w:t xml:space="preserve">объектов 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5C3C74" w:rsidP="006D62A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lastRenderedPageBreak/>
              <w:t xml:space="preserve">за отчетный год </w:t>
            </w:r>
            <w:r w:rsidR="0001707A">
              <w:t xml:space="preserve">в бюджет муниципального района  дополнительно поступило неналоговых доходов  в сумме 14,5 тыс. рублей от </w:t>
            </w:r>
            <w:r w:rsidR="0001707A">
              <w:lastRenderedPageBreak/>
              <w:t>утилизации списанных автотранспортных средств</w:t>
            </w: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2.2.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Обеспечение соблюдения установленных Правительством Ставропольского края но</w:t>
            </w:r>
            <w:r w:rsidRPr="0088547E">
              <w:t>р</w:t>
            </w:r>
            <w:r w:rsidRPr="0088547E">
              <w:t>мативов расходов на содержание органов местного самоуправления муниципального района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Default="00970068" w:rsidP="00E17D69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>в течение отчетного года  на постоянной основе осуществлялся мониторинг с</w:t>
            </w:r>
            <w:r>
              <w:t>о</w:t>
            </w:r>
            <w:r>
              <w:t>блюдения установленного Правител</w:t>
            </w:r>
            <w:r>
              <w:t>ь</w:t>
            </w:r>
            <w:r>
              <w:t>ством Ставропольского края норматива  на содержание органов местного сам</w:t>
            </w:r>
            <w:r>
              <w:t>о</w:t>
            </w:r>
            <w:r>
              <w:t>управления муниципальн</w:t>
            </w:r>
            <w:r w:rsidR="004A62BF">
              <w:t>ого</w:t>
            </w:r>
            <w:r>
              <w:t xml:space="preserve"> </w:t>
            </w:r>
            <w:r w:rsidR="004A62BF">
              <w:t>района</w:t>
            </w:r>
            <w:r w:rsidR="00E17D69">
              <w:t xml:space="preserve"> </w:t>
            </w:r>
            <w:r w:rsidR="00E17D69" w:rsidRPr="000C42F5">
              <w:rPr>
                <w:spacing w:val="-6"/>
              </w:rPr>
              <w:t xml:space="preserve">в размере </w:t>
            </w:r>
            <w:r w:rsidR="00E17D69">
              <w:rPr>
                <w:spacing w:val="-6"/>
              </w:rPr>
              <w:t>12,93</w:t>
            </w:r>
            <w:r w:rsidR="00E17D69" w:rsidRPr="000C42F5">
              <w:rPr>
                <w:spacing w:val="-6"/>
              </w:rPr>
              <w:t xml:space="preserve"> процента</w:t>
            </w:r>
            <w:r>
              <w:t xml:space="preserve">. </w:t>
            </w:r>
            <w:r w:rsidR="004A62BF">
              <w:t>В течение отче</w:t>
            </w:r>
            <w:r w:rsidR="004A62BF">
              <w:t>т</w:t>
            </w:r>
            <w:r w:rsidR="004A62BF">
              <w:t xml:space="preserve">ного года </w:t>
            </w:r>
            <w:r>
              <w:t xml:space="preserve">превышение норматива не </w:t>
            </w:r>
            <w:r w:rsidR="004A62BF">
              <w:t>д</w:t>
            </w:r>
            <w:r w:rsidR="004A62BF">
              <w:t>о</w:t>
            </w:r>
            <w:r w:rsidR="004A62BF">
              <w:t>пускалось.</w:t>
            </w:r>
            <w:r>
              <w:t xml:space="preserve"> </w:t>
            </w:r>
          </w:p>
          <w:p w:rsidR="00E17D69" w:rsidRPr="0088547E" w:rsidRDefault="00E17D69" w:rsidP="007C7D19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spacing w:val="-6"/>
                <w:sz w:val="28"/>
                <w:szCs w:val="28"/>
              </w:rPr>
              <w:t xml:space="preserve">     </w:t>
            </w:r>
            <w:r w:rsidR="007C7D19">
              <w:rPr>
                <w:spacing w:val="-6"/>
                <w:sz w:val="28"/>
                <w:szCs w:val="28"/>
              </w:rPr>
              <w:t xml:space="preserve">По </w:t>
            </w:r>
            <w:r w:rsidR="003A7325">
              <w:rPr>
                <w:spacing w:val="-6"/>
                <w:sz w:val="28"/>
                <w:szCs w:val="28"/>
              </w:rPr>
              <w:t>и</w:t>
            </w:r>
            <w:r w:rsidR="007C7D19">
              <w:rPr>
                <w:spacing w:val="-6"/>
                <w:sz w:val="28"/>
                <w:szCs w:val="28"/>
              </w:rPr>
              <w:t>тогам года</w:t>
            </w:r>
            <w:r w:rsidR="003A7325">
              <w:rPr>
                <w:spacing w:val="-6"/>
                <w:sz w:val="28"/>
                <w:szCs w:val="28"/>
              </w:rPr>
              <w:t>,</w:t>
            </w:r>
            <w:r w:rsidR="007C7D19">
              <w:rPr>
                <w:spacing w:val="-6"/>
                <w:sz w:val="28"/>
                <w:szCs w:val="28"/>
              </w:rPr>
              <w:t xml:space="preserve"> д</w:t>
            </w:r>
            <w:r w:rsidRPr="000C42F5">
              <w:rPr>
                <w:spacing w:val="-6"/>
                <w:sz w:val="28"/>
                <w:szCs w:val="28"/>
              </w:rPr>
              <w:t>оля уточненных пл</w:t>
            </w:r>
            <w:r w:rsidRPr="000C42F5">
              <w:rPr>
                <w:spacing w:val="-6"/>
                <w:sz w:val="28"/>
                <w:szCs w:val="28"/>
              </w:rPr>
              <w:t>а</w:t>
            </w:r>
            <w:r w:rsidRPr="000C42F5">
              <w:rPr>
                <w:spacing w:val="-6"/>
                <w:sz w:val="28"/>
                <w:szCs w:val="28"/>
              </w:rPr>
              <w:t>новых и фактических расходов на соде</w:t>
            </w:r>
            <w:r w:rsidRPr="000C42F5">
              <w:rPr>
                <w:spacing w:val="-6"/>
                <w:sz w:val="28"/>
                <w:szCs w:val="28"/>
              </w:rPr>
              <w:t>р</w:t>
            </w:r>
            <w:r w:rsidRPr="000C42F5">
              <w:rPr>
                <w:spacing w:val="-6"/>
                <w:sz w:val="28"/>
                <w:szCs w:val="28"/>
              </w:rPr>
              <w:t>жание органов местного самоуправления в объеме собственных доходов бюджета  муниципального района</w:t>
            </w:r>
            <w:r w:rsidR="003A7325">
              <w:rPr>
                <w:spacing w:val="-6"/>
                <w:sz w:val="28"/>
                <w:szCs w:val="28"/>
              </w:rPr>
              <w:t>,</w:t>
            </w:r>
            <w:r w:rsidRPr="000C42F5">
              <w:rPr>
                <w:spacing w:val="-6"/>
                <w:sz w:val="28"/>
                <w:szCs w:val="28"/>
              </w:rPr>
              <w:t xml:space="preserve"> составила соо</w:t>
            </w:r>
            <w:r w:rsidRPr="000C42F5">
              <w:rPr>
                <w:spacing w:val="-6"/>
                <w:sz w:val="28"/>
                <w:szCs w:val="28"/>
              </w:rPr>
              <w:t>т</w:t>
            </w:r>
            <w:r w:rsidRPr="000C42F5">
              <w:rPr>
                <w:spacing w:val="-6"/>
                <w:sz w:val="28"/>
                <w:szCs w:val="28"/>
              </w:rPr>
              <w:t xml:space="preserve">ветственно </w:t>
            </w:r>
            <w:r w:rsidRPr="00200AE3">
              <w:rPr>
                <w:spacing w:val="-6"/>
                <w:sz w:val="28"/>
                <w:szCs w:val="28"/>
              </w:rPr>
              <w:t>12,80</w:t>
            </w:r>
            <w:r w:rsidRPr="000C42F5">
              <w:rPr>
                <w:spacing w:val="-6"/>
                <w:sz w:val="28"/>
                <w:szCs w:val="28"/>
              </w:rPr>
              <w:t xml:space="preserve"> и </w:t>
            </w:r>
            <w:r w:rsidRPr="00200AE3">
              <w:rPr>
                <w:spacing w:val="-6"/>
                <w:sz w:val="28"/>
                <w:szCs w:val="28"/>
              </w:rPr>
              <w:t>12,59</w:t>
            </w:r>
            <w:r w:rsidRPr="000C42F5">
              <w:rPr>
                <w:spacing w:val="-6"/>
                <w:sz w:val="28"/>
                <w:szCs w:val="28"/>
              </w:rPr>
              <w:t xml:space="preserve"> процентов</w:t>
            </w:r>
            <w:r w:rsidR="007C7D19">
              <w:rPr>
                <w:spacing w:val="-6"/>
                <w:sz w:val="28"/>
                <w:szCs w:val="28"/>
              </w:rPr>
              <w:t>.</w:t>
            </w:r>
            <w:r w:rsidRPr="000C42F5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</w:pPr>
          </w:p>
        </w:tc>
      </w:tr>
      <w:tr w:rsidR="006D3984" w:rsidRPr="0088547E" w:rsidTr="003955A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A3610">
            <w:pPr>
              <w:widowControl w:val="0"/>
              <w:suppressAutoHyphens w:val="0"/>
              <w:spacing w:before="120"/>
              <w:jc w:val="center"/>
            </w:pPr>
            <w:r w:rsidRPr="0088547E">
              <w:t>2.3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Осуществление мероприятий по сокращению численности административно-управленческого и вспомогательного перс</w:t>
            </w:r>
            <w:r w:rsidRPr="0088547E">
              <w:t>о</w:t>
            </w:r>
            <w:r w:rsidRPr="0088547E">
              <w:t>нала муниципальных учреждений (организ</w:t>
            </w:r>
            <w:r w:rsidRPr="0088547E">
              <w:t>а</w:t>
            </w:r>
            <w:r w:rsidRPr="0088547E">
              <w:t>ций) образования и культуры  Андроповского муниципального района Ставропольского края в целях  приведения штатной численн</w:t>
            </w:r>
            <w:r w:rsidRPr="0088547E">
              <w:t>о</w:t>
            </w:r>
            <w:r w:rsidRPr="0088547E">
              <w:t>сти работников муниципальных учреждений в соответствие с объемом оказываемых мун</w:t>
            </w:r>
            <w:r w:rsidRPr="0088547E">
              <w:t>и</w:t>
            </w:r>
            <w:r w:rsidRPr="0088547E">
              <w:t xml:space="preserve">ципальных услуг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0" w:rsidRPr="004E744B" w:rsidRDefault="003E1ED0" w:rsidP="003A7325">
            <w:pPr>
              <w:widowControl w:val="0"/>
              <w:tabs>
                <w:tab w:val="left" w:pos="2412"/>
              </w:tabs>
              <w:spacing w:before="120" w:line="240" w:lineRule="exact"/>
              <w:jc w:val="both"/>
            </w:pPr>
            <w:r>
              <w:t xml:space="preserve">в </w:t>
            </w:r>
            <w:r w:rsidR="00D902A9">
              <w:t xml:space="preserve">отчетном году </w:t>
            </w:r>
            <w:r w:rsidR="00D33162">
              <w:t>проводилась работа</w:t>
            </w:r>
            <w:r>
              <w:t xml:space="preserve"> </w:t>
            </w:r>
            <w:r w:rsidRPr="004E744B">
              <w:t>по приведению штатной численности работников муниципальных учреждений в соответствие с объемом оказываемых муниципальных услуг</w:t>
            </w:r>
            <w:r w:rsidR="00D33162">
              <w:t>.</w:t>
            </w:r>
          </w:p>
          <w:p w:rsidR="003B7158" w:rsidRPr="0088547E" w:rsidRDefault="003B7158" w:rsidP="003A7325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Высвободившиеся средства напра</w:t>
            </w:r>
            <w:r>
              <w:t>в</w:t>
            </w:r>
            <w:r>
              <w:t>лены на обеспечение  установленных показателей по  заработной плате цел</w:t>
            </w:r>
            <w:r>
              <w:t>е</w:t>
            </w:r>
            <w:r>
              <w:t>вых категорий работников бюджетной сферы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0" w:rsidRPr="004E744B" w:rsidRDefault="003E1ED0" w:rsidP="008A3610">
            <w:pPr>
              <w:spacing w:before="120" w:line="240" w:lineRule="exact"/>
              <w:ind w:right="-57"/>
              <w:jc w:val="both"/>
            </w:pPr>
            <w:r>
              <w:t xml:space="preserve">экономия бюджетных средств  от оптимизации штатной численности </w:t>
            </w:r>
            <w:r w:rsidR="00D341D0">
              <w:t xml:space="preserve">в учреждениях бюджетной сферы </w:t>
            </w:r>
            <w:r>
              <w:t xml:space="preserve">составила </w:t>
            </w:r>
            <w:r w:rsidR="00D902A9">
              <w:t>569,6</w:t>
            </w:r>
            <w:r>
              <w:t xml:space="preserve"> </w:t>
            </w:r>
            <w:r w:rsidRPr="004E744B">
              <w:t>тыс. рублей</w:t>
            </w:r>
            <w:r w:rsidR="0021047A">
              <w:t>, что составляет 130,3 процента к плановому показателю Программы</w:t>
            </w:r>
            <w:r w:rsidR="00BB4369">
              <w:t xml:space="preserve"> - 437,0 тыс. рублей</w:t>
            </w:r>
          </w:p>
          <w:p w:rsidR="006D3984" w:rsidRPr="0088547E" w:rsidRDefault="006D3984" w:rsidP="008A3610">
            <w:pPr>
              <w:spacing w:before="120" w:line="240" w:lineRule="exact"/>
              <w:ind w:right="-57"/>
              <w:jc w:val="both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both"/>
            </w:pPr>
            <w:r w:rsidRPr="0088547E">
              <w:t xml:space="preserve">в </w:t>
            </w:r>
            <w:proofErr w:type="spellStart"/>
            <w:r w:rsidRPr="0088547E">
              <w:t>т.ч</w:t>
            </w:r>
            <w:proofErr w:type="spellEnd"/>
            <w:r w:rsidRPr="0088547E">
              <w:t>. в образовании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D33162" w:rsidP="0099108E">
            <w:pPr>
              <w:widowControl w:val="0"/>
              <w:tabs>
                <w:tab w:val="left" w:pos="2412"/>
              </w:tabs>
              <w:spacing w:line="240" w:lineRule="exact"/>
              <w:ind w:firstLine="425"/>
              <w:jc w:val="both"/>
            </w:pPr>
            <w:r w:rsidRPr="00555DDD">
              <w:t>сокращен</w:t>
            </w:r>
            <w:r w:rsidR="007C7D19">
              <w:t>о</w:t>
            </w:r>
            <w:r w:rsidRPr="00555DDD">
              <w:t xml:space="preserve"> </w:t>
            </w:r>
            <w:r w:rsidR="00D902A9">
              <w:t>2</w:t>
            </w:r>
            <w:r w:rsidRPr="00555DDD">
              <w:t xml:space="preserve"> </w:t>
            </w:r>
            <w:r>
              <w:t>штатные единицы</w:t>
            </w:r>
            <w:r w:rsidRPr="00555DDD">
              <w:t xml:space="preserve"> </w:t>
            </w:r>
            <w:r w:rsidR="00D902A9">
              <w:t>водителей общеобразовательных организаций</w:t>
            </w:r>
            <w:r w:rsidR="007C7D19">
              <w:t xml:space="preserve"> (стабильно вакантны</w:t>
            </w:r>
            <w:r w:rsidR="0099108E">
              <w:t>е</w:t>
            </w:r>
            <w:r w:rsidR="007C7D19">
              <w:t xml:space="preserve"> став</w:t>
            </w:r>
            <w:r w:rsidR="0099108E">
              <w:t>ки</w:t>
            </w:r>
            <w:r w:rsidR="007C7D19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both"/>
            </w:pPr>
            <w:r w:rsidRPr="0088547E">
              <w:t>культуре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2B3341" w:rsidP="00955C10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</w:t>
            </w:r>
            <w:r w:rsidR="00D33162" w:rsidRPr="00555DDD">
              <w:t xml:space="preserve"> сокращен</w:t>
            </w:r>
            <w:r w:rsidR="00D33162">
              <w:t>о</w:t>
            </w:r>
            <w:r w:rsidR="00D33162" w:rsidRPr="00555DDD">
              <w:t xml:space="preserve"> </w:t>
            </w:r>
            <w:r w:rsidR="00D33162">
              <w:t>0,</w:t>
            </w:r>
            <w:r w:rsidR="00D902A9">
              <w:t>2</w:t>
            </w:r>
            <w:r w:rsidR="00D33162">
              <w:t>5</w:t>
            </w:r>
            <w:r w:rsidR="00D33162" w:rsidRPr="00555DDD">
              <w:t xml:space="preserve"> штатны</w:t>
            </w:r>
            <w:r w:rsidR="00D33162">
              <w:t xml:space="preserve">х </w:t>
            </w:r>
            <w:r w:rsidR="00D33162" w:rsidRPr="00555DDD">
              <w:t>единиц</w:t>
            </w:r>
            <w:r w:rsidR="00D33162">
              <w:t xml:space="preserve"> </w:t>
            </w:r>
            <w:r w:rsidR="00D902A9">
              <w:t>р</w:t>
            </w:r>
            <w:r w:rsidR="00D902A9">
              <w:t>а</w:t>
            </w:r>
            <w:r w:rsidR="00D902A9">
              <w:t>ботников обслуживающего персонал</w:t>
            </w:r>
            <w:r w:rsidR="00955C10">
              <w:t>а</w:t>
            </w:r>
            <w:r w:rsidR="00D902A9">
              <w:t xml:space="preserve"> </w:t>
            </w:r>
            <w:r w:rsidR="00955C10">
              <w:t>учреждений культуры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A3610">
            <w:pPr>
              <w:widowControl w:val="0"/>
              <w:suppressAutoHyphens w:val="0"/>
              <w:spacing w:before="120"/>
              <w:jc w:val="center"/>
            </w:pPr>
            <w:r w:rsidRPr="0088547E">
              <w:t>2.4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инвентаризации социальных в</w:t>
            </w:r>
            <w:r w:rsidRPr="0088547E">
              <w:t>ы</w:t>
            </w:r>
            <w:r w:rsidRPr="0088547E">
              <w:t>плат и льгот, установленных муниципальн</w:t>
            </w:r>
            <w:r w:rsidRPr="0088547E">
              <w:t>ы</w:t>
            </w:r>
            <w:r w:rsidRPr="0088547E">
              <w:t>ми правовыми актами Андроповского мун</w:t>
            </w:r>
            <w:r w:rsidRPr="0088547E">
              <w:t>и</w:t>
            </w:r>
            <w:r w:rsidRPr="0088547E">
              <w:t>ципального района Ставропольского края на пред</w:t>
            </w:r>
            <w:r>
              <w:t xml:space="preserve">мет соответствия </w:t>
            </w:r>
            <w:r w:rsidRPr="0088547E">
              <w:t>действующему закон</w:t>
            </w:r>
            <w:r w:rsidRPr="0088547E">
              <w:t>о</w:t>
            </w:r>
            <w:r w:rsidRPr="0088547E">
              <w:t>дательству в отраслях социальной сферы и их пересмотр на основе принципов адресности и нуждаемости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D33162" w:rsidP="00F96129">
            <w:pPr>
              <w:widowControl w:val="0"/>
              <w:suppressAutoHyphens w:val="0"/>
              <w:spacing w:before="120" w:line="240" w:lineRule="exact"/>
              <w:jc w:val="both"/>
            </w:pPr>
            <w:r w:rsidRPr="004E744B">
              <w:t xml:space="preserve">в отчетном </w:t>
            </w:r>
            <w:r>
              <w:t xml:space="preserve">году в отраслях социальной сферы </w:t>
            </w:r>
            <w:r w:rsidRPr="004E744B">
              <w:t>пров</w:t>
            </w:r>
            <w:r w:rsidR="00F96129">
              <w:t>едена</w:t>
            </w:r>
            <w:r w:rsidRPr="004E744B">
              <w:t xml:space="preserve"> инвентаризация пол</w:t>
            </w:r>
            <w:r w:rsidRPr="004E744B">
              <w:t>у</w:t>
            </w:r>
            <w:r w:rsidRPr="004E744B">
              <w:t>чателей мер социальной поддержки</w:t>
            </w:r>
            <w:r>
              <w:t xml:space="preserve">: </w:t>
            </w:r>
            <w:r w:rsidRPr="004E744B">
              <w:t>граждан, освобожденных от платы, вз</w:t>
            </w:r>
            <w:r w:rsidRPr="004E744B">
              <w:t>и</w:t>
            </w:r>
            <w:r w:rsidRPr="004E744B">
              <w:t>маемой с родителей (законных предст</w:t>
            </w:r>
            <w:r w:rsidRPr="004E744B">
              <w:t>а</w:t>
            </w:r>
            <w:r w:rsidRPr="004E744B">
              <w:t>вителей) за присмотр и уход за детьми;</w:t>
            </w:r>
            <w:r>
              <w:t xml:space="preserve"> </w:t>
            </w:r>
            <w:r w:rsidRPr="004E744B">
              <w:t>учащихся, имеющих право на беспла</w:t>
            </w:r>
            <w:r w:rsidRPr="004E744B">
              <w:t>т</w:t>
            </w:r>
            <w:r w:rsidRPr="004E744B">
              <w:t>ное питание; работников культуры, имеющих право на получение мер соц</w:t>
            </w:r>
            <w:r w:rsidRPr="004E744B">
              <w:t>и</w:t>
            </w:r>
            <w:r w:rsidRPr="004E744B">
              <w:t>альной поддержки</w:t>
            </w:r>
            <w:r>
              <w:t xml:space="preserve"> по оплате комм</w:t>
            </w:r>
            <w:r>
              <w:t>у</w:t>
            </w:r>
            <w:r>
              <w:t>нальных услуг)</w:t>
            </w:r>
            <w:r w:rsidRPr="004E744B">
              <w:t>.</w:t>
            </w:r>
            <w:r>
              <w:t xml:space="preserve"> Нарушений адресности выплат инвентаризацией не установл</w:t>
            </w:r>
            <w:r>
              <w:t>е</w:t>
            </w:r>
            <w:r>
              <w:t>но.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A3610">
            <w:pPr>
              <w:widowControl w:val="0"/>
              <w:suppressAutoHyphens w:val="0"/>
              <w:spacing w:before="120"/>
              <w:jc w:val="center"/>
            </w:pPr>
            <w:r w:rsidRPr="0088547E">
              <w:t>2.5.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мониторинга и оценки эффекти</w:t>
            </w:r>
            <w:r w:rsidRPr="0088547E">
              <w:t>в</w:t>
            </w:r>
            <w:r w:rsidRPr="0088547E">
              <w:t>ности реализации муниципальных программ с целью корректировки объемов бюджетного финансирования на их реализацию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Default="00B139AA" w:rsidP="003A7325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в соответствии с действующим Поря</w:t>
            </w:r>
            <w:r>
              <w:t>д</w:t>
            </w:r>
            <w:r>
              <w:t>ком</w:t>
            </w:r>
            <w:r w:rsidR="004B1807">
              <w:t>,</w:t>
            </w:r>
            <w:r>
              <w:t xml:space="preserve"> проведена оценка эффективности реализации муниципальных программ</w:t>
            </w:r>
            <w:r w:rsidR="00946CCB">
              <w:t xml:space="preserve"> по итогам </w:t>
            </w:r>
            <w:r>
              <w:t xml:space="preserve"> 201</w:t>
            </w:r>
            <w:r w:rsidR="00955C10">
              <w:t>8</w:t>
            </w:r>
            <w:r>
              <w:t xml:space="preserve"> год</w:t>
            </w:r>
            <w:r w:rsidR="00946CCB">
              <w:t>а. Результаты оце</w:t>
            </w:r>
            <w:r w:rsidR="00946CCB">
              <w:t>н</w:t>
            </w:r>
            <w:r w:rsidR="00946CCB">
              <w:t>ки утверждены  постановлением адм</w:t>
            </w:r>
            <w:r w:rsidR="00946CCB">
              <w:t>и</w:t>
            </w:r>
            <w:r w:rsidR="00946CCB">
              <w:t>нистрации  Андроповского муниц</w:t>
            </w:r>
            <w:r w:rsidR="00946CCB">
              <w:t>и</w:t>
            </w:r>
            <w:r w:rsidR="00946CCB">
              <w:t>пального района Ставропольского края от 1</w:t>
            </w:r>
            <w:r w:rsidR="00955C10">
              <w:t>4</w:t>
            </w:r>
            <w:r w:rsidR="00946CCB">
              <w:t>.05.201</w:t>
            </w:r>
            <w:r w:rsidR="00955C10">
              <w:t>9</w:t>
            </w:r>
            <w:r w:rsidR="00946CCB">
              <w:t xml:space="preserve"> года № </w:t>
            </w:r>
            <w:r w:rsidR="00955C10">
              <w:t>249</w:t>
            </w:r>
            <w:r w:rsidR="00946CCB">
              <w:t xml:space="preserve"> и размещены на официальном сайте администрации муниципального района в информац</w:t>
            </w:r>
            <w:r w:rsidR="00946CCB">
              <w:t>и</w:t>
            </w:r>
            <w:r w:rsidR="00946CCB">
              <w:t>онно</w:t>
            </w:r>
            <w:r w:rsidR="00D82FD5">
              <w:t xml:space="preserve"> </w:t>
            </w:r>
            <w:r w:rsidR="00946CCB">
              <w:t>- телекоммуникационной сети И</w:t>
            </w:r>
            <w:r w:rsidR="00946CCB">
              <w:t>н</w:t>
            </w:r>
            <w:r w:rsidR="00946CCB">
              <w:t xml:space="preserve">тернет. </w:t>
            </w:r>
            <w:r w:rsidR="00297904" w:rsidRPr="007D676C">
              <w:t>По</w:t>
            </w:r>
            <w:r w:rsidR="00297904">
              <w:t xml:space="preserve"> данным отчета</w:t>
            </w:r>
            <w:r w:rsidR="00297904" w:rsidRPr="007D676C">
              <w:t xml:space="preserve"> </w:t>
            </w:r>
            <w:r w:rsidR="00297904">
              <w:t xml:space="preserve">за </w:t>
            </w:r>
            <w:r w:rsidR="00297904" w:rsidRPr="007D676C">
              <w:t>2018 год</w:t>
            </w:r>
            <w:r w:rsidR="004B1807">
              <w:t>,</w:t>
            </w:r>
            <w:r w:rsidR="00297904" w:rsidRPr="007D676C">
              <w:t xml:space="preserve"> </w:t>
            </w:r>
            <w:r w:rsidR="004B1807" w:rsidRPr="007D676C">
              <w:t xml:space="preserve">7 муниципальных программ </w:t>
            </w:r>
            <w:r w:rsidR="00297904" w:rsidRPr="007D676C">
              <w:t>признан</w:t>
            </w:r>
            <w:proofErr w:type="gramStart"/>
            <w:r w:rsidR="00297904" w:rsidRPr="007D676C">
              <w:t>ы</w:t>
            </w:r>
            <w:r w:rsidR="00881C31">
              <w:t>-</w:t>
            </w:r>
            <w:proofErr w:type="gramEnd"/>
            <w:r w:rsidR="00297904" w:rsidRPr="007D676C">
              <w:t xml:space="preserve"> высокоэффективными</w:t>
            </w:r>
            <w:r w:rsidR="00297904">
              <w:t>,</w:t>
            </w:r>
            <w:r w:rsidR="00297904" w:rsidRPr="007D676C">
              <w:t xml:space="preserve"> 4 </w:t>
            </w:r>
            <w:r w:rsidR="00297904">
              <w:t xml:space="preserve">- </w:t>
            </w:r>
            <w:r w:rsidR="00297904" w:rsidRPr="007D676C">
              <w:t>эффективн</w:t>
            </w:r>
            <w:r w:rsidR="00297904" w:rsidRPr="007D676C">
              <w:t>ы</w:t>
            </w:r>
            <w:r w:rsidR="00297904" w:rsidRPr="007D676C">
              <w:lastRenderedPageBreak/>
              <w:t>ми.</w:t>
            </w:r>
          </w:p>
          <w:p w:rsidR="00302944" w:rsidRPr="0088547E" w:rsidRDefault="00302944" w:rsidP="00302944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В течение отчетного года ежеква</w:t>
            </w:r>
            <w:r>
              <w:t>р</w:t>
            </w:r>
            <w:r>
              <w:t>тально осуществлялся мониторинг ре</w:t>
            </w:r>
            <w:r>
              <w:t>а</w:t>
            </w:r>
            <w:r>
              <w:t>лизации муниципальных программ</w:t>
            </w:r>
            <w:r w:rsidR="003A7325">
              <w:t xml:space="preserve"> </w:t>
            </w:r>
            <w:r w:rsidR="003A7325" w:rsidRPr="0088547E">
              <w:t>с целью корректировки объемов бюдже</w:t>
            </w:r>
            <w:r w:rsidR="003A7325" w:rsidRPr="0088547E">
              <w:t>т</w:t>
            </w:r>
            <w:r w:rsidR="003A7325" w:rsidRPr="0088547E">
              <w:t>ного финансирования на их реализацию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</w:pPr>
          </w:p>
        </w:tc>
      </w:tr>
      <w:tr w:rsidR="006D3984" w:rsidRPr="0088547E" w:rsidTr="003A1E1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A3610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2.6.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работы по совершенствованию механизма финансового обеспечения мун</w:t>
            </w:r>
            <w:r w:rsidRPr="0088547E">
              <w:t>и</w:t>
            </w:r>
            <w:r w:rsidRPr="0088547E">
              <w:t>ципальных заданий на оказание муниципал</w:t>
            </w:r>
            <w:r w:rsidRPr="0088547E">
              <w:t>ь</w:t>
            </w:r>
            <w:r w:rsidRPr="0088547E">
              <w:t>ных услуг (выполнение работ).</w:t>
            </w:r>
          </w:p>
          <w:p w:rsidR="006D3984" w:rsidRPr="0088547E" w:rsidRDefault="006D3984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Осуществление мониторинга за выполнением муниципальных заданий в целях повышения качества оказываемых муниципальных услуг (выполняемых работ) и сокращения неэффе</w:t>
            </w:r>
            <w:r w:rsidRPr="0088547E">
              <w:t>к</w:t>
            </w:r>
            <w:r w:rsidRPr="0088547E">
              <w:t>тивных расходов бюджета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2" w:rsidRPr="00A7240A" w:rsidRDefault="00D33162" w:rsidP="003A7325">
            <w:pPr>
              <w:spacing w:before="120" w:line="240" w:lineRule="exact"/>
              <w:jc w:val="both"/>
            </w:pPr>
            <w:r>
              <w:rPr>
                <w:lang w:eastAsia="ru-RU"/>
              </w:rPr>
              <w:t xml:space="preserve">   </w:t>
            </w:r>
            <w:r w:rsidR="00EE1CEF">
              <w:rPr>
                <w:lang w:eastAsia="ru-RU"/>
              </w:rPr>
              <w:t xml:space="preserve">   в рамках </w:t>
            </w:r>
            <w:r w:rsidRPr="00A7240A">
              <w:rPr>
                <w:lang w:eastAsia="ru-RU"/>
              </w:rPr>
              <w:t>совершенствовани</w:t>
            </w:r>
            <w:r w:rsidR="00EE1CEF">
              <w:rPr>
                <w:lang w:eastAsia="ru-RU"/>
              </w:rPr>
              <w:t>я</w:t>
            </w:r>
            <w:r w:rsidRPr="00A7240A">
              <w:rPr>
                <w:lang w:eastAsia="ru-RU"/>
              </w:rPr>
              <w:t xml:space="preserve"> нормативно-правового регулирования формирования и выполнения муниципального задания</w:t>
            </w:r>
            <w:r w:rsidR="00EE1CEF">
              <w:rPr>
                <w:lang w:eastAsia="ru-RU"/>
              </w:rPr>
              <w:t xml:space="preserve"> </w:t>
            </w:r>
            <w:r w:rsidR="00EE1CEF">
              <w:t>п</w:t>
            </w:r>
            <w:r w:rsidR="00A7240A" w:rsidRPr="00A7240A">
              <w:t>остановлением Андроповского муниципального района Ставропольского края от 15 ноября 2019 года № 617</w:t>
            </w:r>
            <w:r w:rsidRPr="00A7240A">
              <w:t xml:space="preserve">        внесены изменения в Порядок формирования и финансового обеспечения   выполнения муниципального задания с целью приведения в соответствие с бюджетным законодательством;</w:t>
            </w:r>
          </w:p>
          <w:p w:rsidR="008E56C3" w:rsidRDefault="00A7240A" w:rsidP="008E56C3">
            <w:pPr>
              <w:spacing w:line="240" w:lineRule="exac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r w:rsidR="00D33162" w:rsidRPr="004E744B">
              <w:rPr>
                <w:lang w:eastAsia="ru-RU"/>
              </w:rPr>
              <w:t xml:space="preserve">проведена оценка эффективности и результативности выполнения муниципальных заданий на оказание муниципальных услуг </w:t>
            </w:r>
            <w:r w:rsidR="00D33162">
              <w:rPr>
                <w:lang w:eastAsia="ru-RU"/>
              </w:rPr>
              <w:t>(выполнение работ) за 201</w:t>
            </w:r>
            <w:r w:rsidR="00ED74DF">
              <w:rPr>
                <w:lang w:eastAsia="ru-RU"/>
              </w:rPr>
              <w:t>8</w:t>
            </w:r>
            <w:r w:rsidR="00D33162">
              <w:rPr>
                <w:lang w:eastAsia="ru-RU"/>
              </w:rPr>
              <w:t xml:space="preserve"> год</w:t>
            </w:r>
            <w:r w:rsidR="008E56C3">
              <w:rPr>
                <w:lang w:eastAsia="ru-RU"/>
              </w:rPr>
              <w:t>;</w:t>
            </w:r>
          </w:p>
          <w:p w:rsidR="008E56C3" w:rsidRDefault="008E56C3" w:rsidP="008E56C3">
            <w:pPr>
              <w:spacing w:line="240" w:lineRule="exac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3A7325">
              <w:rPr>
                <w:lang w:eastAsia="ru-RU"/>
              </w:rPr>
              <w:t xml:space="preserve">осуществляется ежеквартальный мониторинг выполнения муниципальных заданий отраслевыми органами администрации муниципального района  в соответствии с действующими Порядками. </w:t>
            </w:r>
          </w:p>
          <w:p w:rsidR="006D3984" w:rsidRPr="0088547E" w:rsidRDefault="008E56C3" w:rsidP="0021047A">
            <w:pPr>
              <w:spacing w:line="240" w:lineRule="exac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За отчетный год по результатам мониторинга</w:t>
            </w:r>
            <w:r w:rsidR="003A732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произведена</w:t>
            </w:r>
            <w:r w:rsidR="003A732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корректировка объема финансового обеспечения муниципального задания</w:t>
            </w:r>
            <w:r w:rsidR="009A040A">
              <w:rPr>
                <w:lang w:eastAsia="ru-RU"/>
              </w:rPr>
              <w:t xml:space="preserve"> в сторону уменьшения </w:t>
            </w:r>
            <w:r>
              <w:rPr>
                <w:lang w:eastAsia="ru-RU"/>
              </w:rPr>
              <w:t xml:space="preserve"> образовательной организации на сумму 124,78 тыс. </w:t>
            </w:r>
            <w:r>
              <w:rPr>
                <w:lang w:eastAsia="ru-RU"/>
              </w:rPr>
              <w:lastRenderedPageBreak/>
              <w:t xml:space="preserve">рублей в связи с </w:t>
            </w:r>
            <w:proofErr w:type="gramStart"/>
            <w:r w:rsidR="0021047A">
              <w:rPr>
                <w:lang w:eastAsia="ru-RU"/>
              </w:rPr>
              <w:t>не достижением</w:t>
            </w:r>
            <w:proofErr w:type="gramEnd"/>
            <w:r w:rsidR="0021047A">
              <w:rPr>
                <w:lang w:eastAsia="ru-RU"/>
              </w:rPr>
              <w:t xml:space="preserve"> показателей муниципального задания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</w:pPr>
          </w:p>
        </w:tc>
      </w:tr>
      <w:tr w:rsidR="00AE266C" w:rsidRPr="0088547E" w:rsidTr="003A1E1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C" w:rsidRPr="0088547E" w:rsidRDefault="00AE266C" w:rsidP="008A3610">
            <w:pPr>
              <w:widowControl w:val="0"/>
              <w:suppressAutoHyphens w:val="0"/>
              <w:spacing w:before="120"/>
              <w:jc w:val="center"/>
            </w:pPr>
            <w:r>
              <w:lastRenderedPageBreak/>
              <w:t>2.7.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C" w:rsidRPr="00035AE9" w:rsidRDefault="00AE266C" w:rsidP="00386C0F">
            <w:pPr>
              <w:widowControl w:val="0"/>
              <w:suppressAutoHyphens w:val="0"/>
              <w:spacing w:before="120" w:line="240" w:lineRule="exact"/>
              <w:jc w:val="both"/>
            </w:pPr>
            <w:r w:rsidRPr="00035AE9">
              <w:t xml:space="preserve">Проведение мероприятий, направленных на </w:t>
            </w:r>
            <w:r w:rsidR="00D82FD5">
              <w:t>снижени</w:t>
            </w:r>
            <w:r w:rsidR="00D82FD5">
              <w:t>е</w:t>
            </w:r>
            <w:r w:rsidR="00D82FD5">
              <w:t xml:space="preserve"> нагрузки на бюджет муниципальн</w:t>
            </w:r>
            <w:r w:rsidR="00D82FD5">
              <w:t>о</w:t>
            </w:r>
            <w:r w:rsidR="00D82FD5">
              <w:t>го района</w:t>
            </w:r>
            <w:r w:rsidR="00D82FD5" w:rsidRPr="00035AE9">
              <w:t xml:space="preserve"> </w:t>
            </w:r>
            <w:r w:rsidR="00D82FD5">
              <w:t xml:space="preserve">за счет </w:t>
            </w:r>
            <w:r w:rsidRPr="00035AE9">
              <w:t>увеличени</w:t>
            </w:r>
            <w:r w:rsidR="00D82FD5">
              <w:t xml:space="preserve">я </w:t>
            </w:r>
            <w:r w:rsidRPr="00035AE9">
              <w:t>доходов от ок</w:t>
            </w:r>
            <w:r w:rsidRPr="00035AE9">
              <w:t>а</w:t>
            </w:r>
            <w:r w:rsidRPr="00035AE9">
              <w:t>зания платных услуг и прочих безвозмездных поступлений муниципальных учреждений Андроповского района Ставропольского края</w:t>
            </w:r>
            <w:r>
              <w:t xml:space="preserve">  </w:t>
            </w:r>
          </w:p>
          <w:p w:rsidR="00AE266C" w:rsidRPr="00035AE9" w:rsidRDefault="00AE266C" w:rsidP="00386C0F">
            <w:pPr>
              <w:widowControl w:val="0"/>
              <w:suppressAutoHyphens w:val="0"/>
              <w:spacing w:before="12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C" w:rsidRDefault="00AE266C" w:rsidP="00386C0F">
            <w:pPr>
              <w:widowControl w:val="0"/>
              <w:suppressAutoHyphens w:val="0"/>
              <w:spacing w:before="120" w:line="240" w:lineRule="exact"/>
              <w:jc w:val="both"/>
            </w:pPr>
            <w:r w:rsidRPr="00F93F4F">
              <w:t>в рамках данного направления в отче</w:t>
            </w:r>
            <w:r w:rsidRPr="00F93F4F">
              <w:t>т</w:t>
            </w:r>
            <w:r w:rsidRPr="00F93F4F">
              <w:t>ном  году</w:t>
            </w:r>
            <w:r>
              <w:t>:</w:t>
            </w:r>
          </w:p>
          <w:p w:rsidR="00AE266C" w:rsidRDefault="00AE266C" w:rsidP="00386C0F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</w:t>
            </w:r>
            <w:r w:rsidRPr="00F93F4F">
              <w:t xml:space="preserve"> муниципальным учреждениям кул</w:t>
            </w:r>
            <w:r w:rsidRPr="00F93F4F">
              <w:t>ь</w:t>
            </w:r>
            <w:r w:rsidRPr="00F93F4F">
              <w:t xml:space="preserve">туры </w:t>
            </w:r>
            <w:r w:rsidRPr="00F93F4F">
              <w:t>от приносящей доход деятельн</w:t>
            </w:r>
            <w:r w:rsidRPr="00F93F4F">
              <w:t>о</w:t>
            </w:r>
            <w:r w:rsidRPr="00F93F4F">
              <w:t>сти</w:t>
            </w:r>
            <w:r>
              <w:t xml:space="preserve"> дополнительно поступило </w:t>
            </w:r>
            <w:r w:rsidRPr="00F93F4F">
              <w:t xml:space="preserve"> 539,9 тыс. рублей</w:t>
            </w:r>
            <w:r>
              <w:t>, что позволило</w:t>
            </w:r>
            <w:r w:rsidRPr="00F93F4F">
              <w:t xml:space="preserve"> снизи</w:t>
            </w:r>
            <w:r>
              <w:t>ть</w:t>
            </w:r>
            <w:r w:rsidRPr="00F93F4F">
              <w:t xml:space="preserve"> нагрузку на бюджет муниципального района</w:t>
            </w:r>
            <w:r>
              <w:t xml:space="preserve"> для финансирования расходных обязательств (</w:t>
            </w:r>
            <w:r w:rsidRPr="00F93F4F">
              <w:t>расширен перечень ок</w:t>
            </w:r>
            <w:r w:rsidRPr="00F93F4F">
              <w:t>а</w:t>
            </w:r>
            <w:r w:rsidRPr="00F93F4F">
              <w:t>зываемых услуг (показ кинофильмов, дополнительные платные услуги, до</w:t>
            </w:r>
            <w:r w:rsidRPr="00F93F4F">
              <w:t>б</w:t>
            </w:r>
            <w:r w:rsidRPr="00F93F4F">
              <w:t>ровольные пожер</w:t>
            </w:r>
            <w:r w:rsidRPr="00F93F4F">
              <w:t>т</w:t>
            </w:r>
            <w:r w:rsidRPr="00F93F4F">
              <w:t>вования)</w:t>
            </w:r>
            <w:r>
              <w:t>;</w:t>
            </w:r>
            <w:r w:rsidRPr="00F93F4F">
              <w:t xml:space="preserve"> </w:t>
            </w:r>
          </w:p>
          <w:p w:rsidR="00AE266C" w:rsidRPr="00760E62" w:rsidRDefault="00AE266C" w:rsidP="00386C0F">
            <w:pPr>
              <w:widowControl w:val="0"/>
              <w:suppressAutoHyphens w:val="0"/>
              <w:spacing w:line="240" w:lineRule="exact"/>
              <w:jc w:val="both"/>
              <w:rPr>
                <w:color w:val="FF0000"/>
              </w:rPr>
            </w:pPr>
            <w:r>
              <w:t xml:space="preserve">     муниципальным образовательным организациям поступило прочих бе</w:t>
            </w:r>
            <w:r>
              <w:t>з</w:t>
            </w:r>
            <w:r>
              <w:t xml:space="preserve">возмездных поступлений от физических лиц в сумме 1059,97 тыс. рублей  </w:t>
            </w:r>
            <w:r w:rsidRPr="00F93F4F"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C" w:rsidRPr="0088547E" w:rsidRDefault="00AE266C" w:rsidP="00386C0F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>общий объем поступл</w:t>
            </w:r>
            <w:r>
              <w:t>е</w:t>
            </w:r>
            <w:r>
              <w:t>ний по данному напра</w:t>
            </w:r>
            <w:r>
              <w:t>в</w:t>
            </w:r>
            <w:r>
              <w:t>лению составил в целом 1 599,87 тыс. рублей</w:t>
            </w:r>
          </w:p>
        </w:tc>
      </w:tr>
      <w:tr w:rsidR="008E56C3" w:rsidRPr="0088547E" w:rsidTr="00E733BF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Pr="0088547E" w:rsidRDefault="008E56C3" w:rsidP="00AE266C">
            <w:pPr>
              <w:widowControl w:val="0"/>
              <w:suppressAutoHyphens w:val="0"/>
              <w:spacing w:before="120"/>
              <w:jc w:val="center"/>
            </w:pPr>
            <w:r w:rsidRPr="0088547E">
              <w:t>2.</w:t>
            </w:r>
            <w:r w:rsidR="00AE266C">
              <w:t>8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Pr="0088547E" w:rsidRDefault="008E56C3" w:rsidP="008E56C3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 xml:space="preserve">Внедрение </w:t>
            </w:r>
            <w:proofErr w:type="gramStart"/>
            <w:r w:rsidRPr="0088547E">
              <w:t>системы оценки эффективности работы руководителей муниципальных</w:t>
            </w:r>
            <w:proofErr w:type="gramEnd"/>
            <w:r w:rsidRPr="0088547E">
              <w:t xml:space="preserve"> учр</w:t>
            </w:r>
            <w:r w:rsidRPr="0088547E">
              <w:t>е</w:t>
            </w:r>
            <w:r w:rsidRPr="0088547E">
              <w:t>ждений, муниципальных служащих с целью установления зависимости оплаты их труда от показателей результатов профессиональной деятельности, соблюдение предельного соо</w:t>
            </w:r>
            <w:r w:rsidRPr="0088547E">
              <w:t>т</w:t>
            </w:r>
            <w:r w:rsidRPr="0088547E">
              <w:t>ношения среднемесячной заработной платы руководителей в соответствии с Трудовым кодексом Российской Федерации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10" w:rsidRDefault="008E56C3" w:rsidP="003A1E10">
            <w:pPr>
              <w:spacing w:before="120" w:line="240" w:lineRule="exact"/>
              <w:jc w:val="both"/>
            </w:pPr>
            <w:r w:rsidRPr="00EF0906">
              <w:t xml:space="preserve"> </w:t>
            </w:r>
            <w:r w:rsidR="003A7325">
              <w:t xml:space="preserve">в отчетном году </w:t>
            </w:r>
            <w:r w:rsidR="003A1E10">
              <w:t xml:space="preserve">продолжалось внедрение  </w:t>
            </w:r>
            <w:proofErr w:type="gramStart"/>
            <w:r w:rsidR="003A1E10">
              <w:t>системы оценки эффективности работы руководителей муниципальных учреждений</w:t>
            </w:r>
            <w:proofErr w:type="gramEnd"/>
            <w:r w:rsidR="003A1E10">
              <w:t xml:space="preserve"> </w:t>
            </w:r>
            <w:r w:rsidR="003A1E10" w:rsidRPr="0088547E">
              <w:t>с целью установления зависимости оплаты их труда от показателей результатов профессиональной деятельности, соблюдение предельного соотношения среднемесячной заработной платы руководителей в соответствии с Трудовым кодексом Российской Федерации</w:t>
            </w:r>
            <w:r w:rsidR="003A1E10">
              <w:t>.</w:t>
            </w:r>
          </w:p>
          <w:p w:rsidR="003A7325" w:rsidRDefault="003A1E10" w:rsidP="003A1E10">
            <w:pPr>
              <w:spacing w:line="240" w:lineRule="exact"/>
              <w:jc w:val="both"/>
            </w:pPr>
            <w:r>
              <w:t xml:space="preserve">   Приказами Отдела образования администрации муниципального района  от 26.03,2019г.,</w:t>
            </w:r>
            <w:r w:rsidR="0099108E">
              <w:t xml:space="preserve"> </w:t>
            </w:r>
            <w:r>
              <w:t>№369-пр, от 19.09.2019г.</w:t>
            </w:r>
            <w:r w:rsidR="0099108E">
              <w:t xml:space="preserve"> </w:t>
            </w:r>
            <w:r>
              <w:t xml:space="preserve">№1024-пр, от 26.09.2019г. №1061-пр в рамках  перехода на эффективный контракт утверждены </w:t>
            </w:r>
            <w:r>
              <w:lastRenderedPageBreak/>
              <w:t xml:space="preserve">целевые показатели и критерии </w:t>
            </w:r>
            <w:proofErr w:type="gramStart"/>
            <w:r>
              <w:t>оценки эффективности деятельности  руководителей  муниципальных образовательных организаций</w:t>
            </w:r>
            <w:proofErr w:type="gramEnd"/>
            <w:r>
              <w:t>.</w:t>
            </w:r>
          </w:p>
          <w:p w:rsidR="008E56C3" w:rsidRPr="00462383" w:rsidRDefault="008E56C3" w:rsidP="0099108E">
            <w:pPr>
              <w:spacing w:line="240" w:lineRule="exact"/>
              <w:jc w:val="both"/>
              <w:rPr>
                <w:highlight w:val="yellow"/>
              </w:rPr>
            </w:pPr>
            <w:r>
              <w:t xml:space="preserve">       Стимулирующие выплаты руководителям  муниципальных учреждений культуры </w:t>
            </w:r>
            <w:proofErr w:type="gramStart"/>
            <w:r>
              <w:t>осуществляются в соответствии с показателями эффективности предельное соотношение среднемесячной заработной платы  руководителей учреждений культуры составило</w:t>
            </w:r>
            <w:proofErr w:type="gramEnd"/>
            <w:r>
              <w:t xml:space="preserve"> за год  в зависимости от вида учреждения     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3" w:rsidRPr="0088547E" w:rsidRDefault="008E56C3" w:rsidP="0088547E">
            <w:pPr>
              <w:widowControl w:val="0"/>
              <w:suppressAutoHyphens w:val="0"/>
            </w:pPr>
          </w:p>
        </w:tc>
      </w:tr>
      <w:tr w:rsidR="008E56C3" w:rsidRPr="0088547E" w:rsidTr="00E733BF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Pr="0088547E" w:rsidRDefault="008E56C3" w:rsidP="00AE266C">
            <w:pPr>
              <w:widowControl w:val="0"/>
              <w:suppressAutoHyphens w:val="0"/>
              <w:jc w:val="center"/>
              <w:rPr>
                <w:lang w:val="en-US"/>
              </w:rPr>
            </w:pPr>
            <w:r w:rsidRPr="0088547E">
              <w:lastRenderedPageBreak/>
              <w:t>2.</w:t>
            </w:r>
            <w:r w:rsidR="00AE266C">
              <w:t>9</w:t>
            </w:r>
            <w:r w:rsidRPr="0088547E"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Pr="0088547E" w:rsidRDefault="008E56C3" w:rsidP="00722590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мероприятий по энергосбереж</w:t>
            </w:r>
            <w:r w:rsidRPr="0088547E">
              <w:t>е</w:t>
            </w:r>
            <w:r w:rsidRPr="0088547E">
              <w:t>нию и повышению энергетической эффекти</w:t>
            </w:r>
            <w:r w:rsidRPr="0088547E">
              <w:t>в</w:t>
            </w:r>
            <w:r w:rsidRPr="0088547E">
              <w:t>ности муниципальных учреждений, напра</w:t>
            </w:r>
            <w:r w:rsidRPr="0088547E">
              <w:t>в</w:t>
            </w:r>
            <w:r w:rsidRPr="0088547E">
              <w:t>ленных на ресурсосбережение: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Pr="004E744B" w:rsidRDefault="008E56C3" w:rsidP="0052533C">
            <w:pPr>
              <w:pStyle w:val="ConsPlusNormal"/>
              <w:tabs>
                <w:tab w:val="left" w:pos="1152"/>
              </w:tabs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733BF">
              <w:rPr>
                <w:sz w:val="28"/>
                <w:szCs w:val="28"/>
                <w:bdr w:val="single" w:sz="4" w:space="0" w:color="auto"/>
              </w:rPr>
              <w:t xml:space="preserve"> 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3" w:rsidRDefault="008E56C3" w:rsidP="003955A9">
            <w:pPr>
              <w:spacing w:beforeLines="60" w:before="144" w:afterLines="60" w:after="144" w:line="240" w:lineRule="exact"/>
              <w:jc w:val="both"/>
            </w:pPr>
          </w:p>
          <w:p w:rsidR="003A1E10" w:rsidRPr="004E744B" w:rsidRDefault="003A1E10" w:rsidP="003955A9">
            <w:pPr>
              <w:spacing w:beforeLines="60" w:before="144" w:afterLines="60" w:after="144" w:line="240" w:lineRule="exact"/>
              <w:jc w:val="both"/>
            </w:pPr>
          </w:p>
        </w:tc>
      </w:tr>
      <w:tr w:rsidR="008E56C3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Pr="0088547E" w:rsidRDefault="008E56C3" w:rsidP="00AE266C">
            <w:pPr>
              <w:widowControl w:val="0"/>
              <w:suppressAutoHyphens w:val="0"/>
              <w:spacing w:before="120"/>
              <w:jc w:val="center"/>
            </w:pPr>
            <w:r w:rsidRPr="0088547E">
              <w:t>2.</w:t>
            </w:r>
            <w:r w:rsidR="00AE266C">
              <w:t>9</w:t>
            </w:r>
            <w:r w:rsidRPr="0088547E">
              <w:t>.1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Pr="0088547E" w:rsidRDefault="008E56C3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мониторинга соблюдения мун</w:t>
            </w:r>
            <w:r w:rsidRPr="0088547E">
              <w:t>и</w:t>
            </w:r>
            <w:r w:rsidRPr="0088547E">
              <w:t>ципальными учреждениями лимитов потре</w:t>
            </w:r>
            <w:r w:rsidRPr="0088547E">
              <w:t>б</w:t>
            </w:r>
            <w:r w:rsidRPr="0088547E">
              <w:t>ления энергоресурсов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9A" w:rsidRDefault="008E56C3" w:rsidP="00506ABD">
            <w:pPr>
              <w:pStyle w:val="ConsPlusNormal"/>
              <w:tabs>
                <w:tab w:val="left" w:pos="1152"/>
              </w:tabs>
              <w:spacing w:before="120" w:line="24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проводился ежеквартальный </w:t>
            </w:r>
            <w:r w:rsidRPr="0086769A">
              <w:rPr>
                <w:sz w:val="28"/>
                <w:szCs w:val="28"/>
              </w:rPr>
              <w:t>монит</w:t>
            </w:r>
            <w:r w:rsidRPr="0086769A">
              <w:rPr>
                <w:sz w:val="28"/>
                <w:szCs w:val="28"/>
              </w:rPr>
              <w:t>о</w:t>
            </w:r>
            <w:r w:rsidRPr="0086769A">
              <w:rPr>
                <w:sz w:val="28"/>
                <w:szCs w:val="28"/>
              </w:rPr>
              <w:t xml:space="preserve">ринг использованиям энергетических ресурсов. </w:t>
            </w:r>
            <w:r w:rsidR="0086769A" w:rsidRPr="0086769A">
              <w:rPr>
                <w:sz w:val="28"/>
                <w:szCs w:val="28"/>
              </w:rPr>
              <w:t>По состоянию на 01.01.2020 года кредиторская задолженность м</w:t>
            </w:r>
            <w:r w:rsidR="0086769A" w:rsidRPr="0086769A">
              <w:rPr>
                <w:sz w:val="28"/>
                <w:szCs w:val="28"/>
              </w:rPr>
              <w:t>у</w:t>
            </w:r>
            <w:r w:rsidR="0086769A" w:rsidRPr="0086769A">
              <w:rPr>
                <w:sz w:val="28"/>
                <w:szCs w:val="28"/>
              </w:rPr>
              <w:t>ниципальных учреждений по оплате коммунальных услуг отсутствует.</w:t>
            </w:r>
          </w:p>
          <w:p w:rsidR="008E56C3" w:rsidRPr="0086769A" w:rsidRDefault="0086769A" w:rsidP="00506ABD">
            <w:pPr>
              <w:pStyle w:val="ConsPlusNormal"/>
              <w:tabs>
                <w:tab w:val="left" w:pos="1152"/>
              </w:tabs>
              <w:spacing w:line="24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86769A">
              <w:rPr>
                <w:sz w:val="28"/>
                <w:szCs w:val="28"/>
              </w:rPr>
              <w:t xml:space="preserve">      </w:t>
            </w:r>
            <w:r w:rsidR="008E56C3" w:rsidRPr="0086769A">
              <w:rPr>
                <w:sz w:val="28"/>
                <w:szCs w:val="28"/>
              </w:rPr>
              <w:t>В целях обеспечения рационального использования энергетических ресу</w:t>
            </w:r>
            <w:r w:rsidR="008E56C3" w:rsidRPr="0086769A">
              <w:rPr>
                <w:sz w:val="28"/>
                <w:szCs w:val="28"/>
              </w:rPr>
              <w:t>р</w:t>
            </w:r>
            <w:r w:rsidR="008E56C3" w:rsidRPr="0086769A">
              <w:rPr>
                <w:sz w:val="28"/>
                <w:szCs w:val="28"/>
              </w:rPr>
              <w:t>сов</w:t>
            </w:r>
            <w:r w:rsidR="00506ABD">
              <w:rPr>
                <w:sz w:val="28"/>
                <w:szCs w:val="28"/>
              </w:rPr>
              <w:t>,</w:t>
            </w:r>
            <w:r w:rsidR="008E56C3" w:rsidRPr="0086769A">
              <w:rPr>
                <w:sz w:val="28"/>
                <w:szCs w:val="28"/>
              </w:rPr>
              <w:t xml:space="preserve"> </w:t>
            </w:r>
            <w:r w:rsidRPr="0086769A">
              <w:rPr>
                <w:sz w:val="28"/>
                <w:szCs w:val="28"/>
              </w:rPr>
              <w:t>распоряжением администрации</w:t>
            </w:r>
            <w:r w:rsidR="00E733BF" w:rsidRPr="0086769A">
              <w:rPr>
                <w:sz w:val="28"/>
                <w:szCs w:val="28"/>
              </w:rPr>
              <w:t xml:space="preserve"> </w:t>
            </w:r>
            <w:r w:rsidR="00506ABD">
              <w:rPr>
                <w:sz w:val="28"/>
                <w:szCs w:val="28"/>
              </w:rPr>
              <w:t>м</w:t>
            </w:r>
            <w:r w:rsidR="00506ABD">
              <w:rPr>
                <w:sz w:val="28"/>
                <w:szCs w:val="28"/>
              </w:rPr>
              <w:t>у</w:t>
            </w:r>
            <w:r w:rsidR="00506ABD">
              <w:rPr>
                <w:sz w:val="28"/>
                <w:szCs w:val="28"/>
              </w:rPr>
              <w:t xml:space="preserve">ниципального </w:t>
            </w:r>
            <w:r w:rsidR="00E733BF" w:rsidRPr="0086769A">
              <w:rPr>
                <w:sz w:val="28"/>
                <w:szCs w:val="28"/>
              </w:rPr>
              <w:t>района</w:t>
            </w:r>
            <w:r w:rsidR="00506ABD">
              <w:rPr>
                <w:sz w:val="28"/>
                <w:szCs w:val="28"/>
              </w:rPr>
              <w:t>,</w:t>
            </w:r>
            <w:r w:rsidR="008E56C3" w:rsidRPr="0086769A">
              <w:rPr>
                <w:sz w:val="28"/>
                <w:szCs w:val="28"/>
              </w:rPr>
              <w:t xml:space="preserve"> </w:t>
            </w:r>
            <w:r w:rsidRPr="0086769A">
              <w:rPr>
                <w:sz w:val="28"/>
                <w:szCs w:val="28"/>
              </w:rPr>
              <w:t>главным расп</w:t>
            </w:r>
            <w:r w:rsidRPr="0086769A">
              <w:rPr>
                <w:sz w:val="28"/>
                <w:szCs w:val="28"/>
              </w:rPr>
              <w:t>о</w:t>
            </w:r>
            <w:r w:rsidRPr="0086769A">
              <w:rPr>
                <w:sz w:val="28"/>
                <w:szCs w:val="28"/>
              </w:rPr>
              <w:t>рядителям бюджет</w:t>
            </w:r>
            <w:r w:rsidR="00506ABD">
              <w:rPr>
                <w:sz w:val="28"/>
                <w:szCs w:val="28"/>
              </w:rPr>
              <w:t>ных средств</w:t>
            </w:r>
            <w:r w:rsidRPr="0086769A">
              <w:rPr>
                <w:sz w:val="28"/>
                <w:szCs w:val="28"/>
              </w:rPr>
              <w:t xml:space="preserve"> муниц</w:t>
            </w:r>
            <w:r w:rsidRPr="0086769A">
              <w:rPr>
                <w:sz w:val="28"/>
                <w:szCs w:val="28"/>
              </w:rPr>
              <w:t>и</w:t>
            </w:r>
            <w:r w:rsidRPr="0086769A">
              <w:rPr>
                <w:sz w:val="28"/>
                <w:szCs w:val="28"/>
              </w:rPr>
              <w:t>пального района доведены предельные объемы потребления энергетических ресурсов на 2020 год и плановый пер</w:t>
            </w:r>
            <w:r w:rsidRPr="0086769A">
              <w:rPr>
                <w:sz w:val="28"/>
                <w:szCs w:val="28"/>
              </w:rPr>
              <w:t>и</w:t>
            </w:r>
            <w:r w:rsidRPr="0086769A">
              <w:rPr>
                <w:sz w:val="28"/>
                <w:szCs w:val="28"/>
              </w:rPr>
              <w:t xml:space="preserve">од 2021 и 2022 годов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3" w:rsidRPr="0088547E" w:rsidRDefault="008E56C3" w:rsidP="0088547E">
            <w:pPr>
              <w:widowControl w:val="0"/>
              <w:suppressAutoHyphens w:val="0"/>
            </w:pPr>
          </w:p>
        </w:tc>
      </w:tr>
      <w:tr w:rsidR="008E56C3" w:rsidRPr="0088547E" w:rsidTr="003955A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Pr="0088547E" w:rsidRDefault="008E56C3" w:rsidP="00AE266C">
            <w:pPr>
              <w:widowControl w:val="0"/>
              <w:suppressAutoHyphens w:val="0"/>
              <w:spacing w:before="120"/>
              <w:jc w:val="center"/>
            </w:pPr>
            <w:r w:rsidRPr="0088547E">
              <w:t>2.</w:t>
            </w:r>
            <w:r w:rsidR="00AE266C">
              <w:t>9</w:t>
            </w:r>
            <w:r w:rsidRPr="0088547E">
              <w:t>.2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Pr="0088547E" w:rsidRDefault="008E56C3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мероприятий по повышению энергетической эффективности муниципал</w:t>
            </w:r>
            <w:r w:rsidRPr="0088547E">
              <w:t>ь</w:t>
            </w:r>
            <w:r w:rsidRPr="0088547E">
              <w:t>ных учреждений (перевод на автономное г</w:t>
            </w:r>
            <w:r w:rsidRPr="0088547E">
              <w:t>а</w:t>
            </w:r>
            <w:r w:rsidRPr="0088547E">
              <w:t>зовое отопление зданий, применение энерг</w:t>
            </w:r>
            <w:r w:rsidRPr="0088547E">
              <w:t>о</w:t>
            </w:r>
            <w:r w:rsidRPr="0088547E">
              <w:lastRenderedPageBreak/>
              <w:t>сберегающих ламп, замена оконных блоков и т.д.)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3" w:rsidRPr="0088547E" w:rsidRDefault="008E56C3" w:rsidP="00E733BF">
            <w:pPr>
              <w:pStyle w:val="ConsPlusNormal"/>
              <w:tabs>
                <w:tab w:val="left" w:pos="1152"/>
              </w:tabs>
              <w:spacing w:before="120" w:line="240" w:lineRule="exact"/>
              <w:ind w:firstLine="0"/>
              <w:jc w:val="both"/>
            </w:pPr>
            <w:r>
              <w:rPr>
                <w:sz w:val="28"/>
                <w:szCs w:val="28"/>
              </w:rPr>
              <w:lastRenderedPageBreak/>
              <w:t>в рамках реализации мероприятий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ного направления в </w:t>
            </w:r>
            <w:r w:rsidR="00E733BF">
              <w:rPr>
                <w:sz w:val="28"/>
                <w:szCs w:val="28"/>
              </w:rPr>
              <w:t>семи</w:t>
            </w:r>
            <w:r>
              <w:rPr>
                <w:sz w:val="28"/>
                <w:szCs w:val="28"/>
              </w:rPr>
              <w:t xml:space="preserve">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организациях района проведена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мена </w:t>
            </w:r>
            <w:r w:rsidR="00E733BF">
              <w:rPr>
                <w:sz w:val="28"/>
                <w:szCs w:val="28"/>
              </w:rPr>
              <w:t>398</w:t>
            </w:r>
            <w:r>
              <w:rPr>
                <w:sz w:val="28"/>
                <w:szCs w:val="28"/>
              </w:rPr>
              <w:t xml:space="preserve"> оконных блоков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пластик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 xml:space="preserve">вые     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3" w:rsidRPr="0088547E" w:rsidRDefault="00E733BF" w:rsidP="00E733BF">
            <w:pPr>
              <w:widowControl w:val="0"/>
              <w:suppressAutoHyphens w:val="0"/>
              <w:spacing w:before="120" w:line="240" w:lineRule="exact"/>
              <w:jc w:val="both"/>
            </w:pPr>
            <w:r>
              <w:lastRenderedPageBreak/>
              <w:t xml:space="preserve">экономия бюджетных средств от проведения данных мероприятий в целом за год составила </w:t>
            </w:r>
            <w:r>
              <w:lastRenderedPageBreak/>
              <w:t>73,45 тыс. рублей</w:t>
            </w:r>
          </w:p>
        </w:tc>
      </w:tr>
      <w:tr w:rsidR="008E56C3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Pr="0088547E" w:rsidRDefault="008E56C3" w:rsidP="00AE266C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2.</w:t>
            </w:r>
            <w:r w:rsidR="00AE266C">
              <w:t>10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Default="008E56C3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Совершенствование системы централизова</w:t>
            </w:r>
            <w:r w:rsidRPr="0088547E">
              <w:t>н</w:t>
            </w:r>
            <w:r w:rsidRPr="0088547E">
              <w:t>ного бюджетного (бухгалтерского) учета в Андроповском муниципальном районе Ста</w:t>
            </w:r>
            <w:r w:rsidRPr="0088547E">
              <w:t>в</w:t>
            </w:r>
            <w:r w:rsidRPr="0088547E">
              <w:t>ропольского края путем перевода муниц</w:t>
            </w:r>
            <w:r w:rsidRPr="0088547E">
              <w:t>и</w:t>
            </w:r>
            <w:r w:rsidRPr="0088547E">
              <w:t>пальных образований поселений и их подв</w:t>
            </w:r>
            <w:r w:rsidRPr="0088547E">
              <w:t>е</w:t>
            </w:r>
            <w:r w:rsidRPr="0088547E">
              <w:t>домственных учреждений на централизова</w:t>
            </w:r>
            <w:r w:rsidRPr="0088547E">
              <w:t>н</w:t>
            </w:r>
            <w:r w:rsidRPr="0088547E">
              <w:t>ное бухгалтерское обслуживание в муниц</w:t>
            </w:r>
            <w:r w:rsidRPr="0088547E">
              <w:t>и</w:t>
            </w:r>
            <w:r w:rsidRPr="0088547E">
              <w:t>пальное бюджетное учреждение «Учетный центр Андроповского муниципального района Ставропольского края»</w:t>
            </w:r>
          </w:p>
          <w:p w:rsidR="008E56C3" w:rsidRPr="0088547E" w:rsidRDefault="008E56C3" w:rsidP="008A3610">
            <w:pPr>
              <w:widowControl w:val="0"/>
              <w:suppressAutoHyphens w:val="0"/>
              <w:spacing w:before="12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3" w:rsidRDefault="008E56C3" w:rsidP="003405D6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рамках совершенствования централизации бюджетного учета  за отчетный год переведены на централизованное бюджетное (бухгалтерское) обслуживание 4 муниципальные учреждения поселенческого уровня. </w:t>
            </w:r>
          </w:p>
          <w:p w:rsidR="008E56C3" w:rsidRPr="00D11A20" w:rsidRDefault="008E56C3" w:rsidP="009D5F94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      Экономия бюджетных сре</w:t>
            </w:r>
            <w:proofErr w:type="gramStart"/>
            <w:r>
              <w:rPr>
                <w:color w:val="000000"/>
              </w:rPr>
              <w:t>дств в п</w:t>
            </w:r>
            <w:proofErr w:type="gramEnd"/>
            <w:r>
              <w:rPr>
                <w:color w:val="000000"/>
              </w:rPr>
              <w:t>оселениях района от реализации данных мероприятий в отчетном году составила 654 900 рублей. В целом по району по итогам отчетного года охват централизованной формой ведения бюджетного (бухгалтерского) учета составляет 96,1 процента, это на 12 процентных пункт</w:t>
            </w:r>
            <w:r w:rsidR="009D5F94">
              <w:rPr>
                <w:color w:val="000000"/>
              </w:rPr>
              <w:t>ов в</w:t>
            </w:r>
            <w:r>
              <w:rPr>
                <w:color w:val="000000"/>
              </w:rPr>
              <w:t xml:space="preserve">ыше предыдущего отчетного года. </w:t>
            </w:r>
            <w: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3" w:rsidRPr="004E744B" w:rsidRDefault="0099108E" w:rsidP="0099108E">
            <w:pPr>
              <w:spacing w:beforeLines="60" w:before="144" w:afterLines="60" w:after="144" w:line="240" w:lineRule="exact"/>
              <w:jc w:val="both"/>
            </w:pPr>
            <w:r>
              <w:t>по итогам отчетного года переведено в два раза больше муниципальных учреждений, чем предусматривалось Программой</w:t>
            </w:r>
            <w:r w:rsidR="00AE266C">
              <w:t xml:space="preserve"> -2 учреждения</w:t>
            </w:r>
          </w:p>
        </w:tc>
      </w:tr>
      <w:tr w:rsidR="008E56C3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Pr="0088547E" w:rsidRDefault="008E56C3" w:rsidP="00AE266C">
            <w:pPr>
              <w:widowControl w:val="0"/>
              <w:suppressAutoHyphens w:val="0"/>
              <w:spacing w:before="120"/>
              <w:jc w:val="center"/>
            </w:pPr>
            <w:r w:rsidRPr="0088547E">
              <w:t>2.1</w:t>
            </w:r>
            <w:r w:rsidR="00AE266C">
              <w:t>1</w:t>
            </w:r>
            <w:r w:rsidRPr="0088547E"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Pr="0088547E" w:rsidRDefault="008E56C3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Совершенствование организации муниц</w:t>
            </w:r>
            <w:r w:rsidRPr="0088547E">
              <w:t>и</w:t>
            </w:r>
            <w:r w:rsidRPr="0088547E">
              <w:t>пальных закупок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3" w:rsidRDefault="008E56C3" w:rsidP="00340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 отчетный год </w:t>
            </w:r>
            <w:r w:rsidRPr="00491AD2">
              <w:rPr>
                <w:color w:val="000000" w:themeColor="text1"/>
              </w:rPr>
              <w:t>органом, уполномоченным на определение поставщиков (подрядчиков, исполнителей) для муниципальных заказчиков</w:t>
            </w:r>
            <w:r>
              <w:rPr>
                <w:color w:val="000000" w:themeColor="text1"/>
              </w:rPr>
              <w:t xml:space="preserve"> </w:t>
            </w:r>
            <w:r w:rsidRPr="00491AD2">
              <w:rPr>
                <w:color w:val="000000" w:themeColor="text1"/>
              </w:rPr>
              <w:t xml:space="preserve">Андроповского муниципального района проведено </w:t>
            </w:r>
            <w:r w:rsidR="009D5F94">
              <w:rPr>
                <w:color w:val="000000" w:themeColor="text1"/>
              </w:rPr>
              <w:t>93</w:t>
            </w:r>
            <w:r w:rsidRPr="00491AD2">
              <w:rPr>
                <w:color w:val="000000" w:themeColor="text1"/>
              </w:rPr>
              <w:t xml:space="preserve"> аукцион</w:t>
            </w:r>
            <w:r w:rsidR="009D5F94">
              <w:rPr>
                <w:color w:val="000000" w:themeColor="text1"/>
              </w:rPr>
              <w:t>а</w:t>
            </w:r>
            <w:r w:rsidRPr="00491AD2">
              <w:rPr>
                <w:color w:val="000000" w:themeColor="text1"/>
              </w:rPr>
              <w:t xml:space="preserve"> в электронной форме</w:t>
            </w:r>
            <w:r>
              <w:rPr>
                <w:color w:val="000000" w:themeColor="text1"/>
              </w:rPr>
              <w:t xml:space="preserve">, </w:t>
            </w:r>
            <w:r w:rsidR="009D5F94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</w:t>
            </w:r>
            <w:r w:rsidR="009D5F94">
              <w:rPr>
                <w:color w:val="000000" w:themeColor="text1"/>
              </w:rPr>
              <w:t>закупок у единственного поставщика</w:t>
            </w:r>
            <w:r w:rsidR="00BD438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BD4383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-открыты</w:t>
            </w:r>
            <w:r w:rsidR="00BD4383">
              <w:rPr>
                <w:color w:val="000000" w:themeColor="text1"/>
              </w:rPr>
              <w:t>х</w:t>
            </w:r>
            <w:r>
              <w:rPr>
                <w:color w:val="000000" w:themeColor="text1"/>
              </w:rPr>
              <w:t xml:space="preserve"> конкурс</w:t>
            </w:r>
            <w:r w:rsidR="00BD4383">
              <w:rPr>
                <w:color w:val="000000" w:themeColor="text1"/>
              </w:rPr>
              <w:t>а в электронной форме.</w:t>
            </w:r>
          </w:p>
          <w:p w:rsidR="00BD4383" w:rsidRPr="00BD4383" w:rsidRDefault="00BD4383" w:rsidP="00BD438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Кроме того, в рамках развития  электронной торговой системы для автоматизации закупок через электронный магазин. На </w:t>
            </w:r>
            <w:r>
              <w:rPr>
                <w:color w:val="000000" w:themeColor="text1"/>
                <w:lang w:val="en-US"/>
              </w:rPr>
              <w:t>OTS-market</w:t>
            </w:r>
            <w:r>
              <w:rPr>
                <w:color w:val="000000" w:themeColor="text1"/>
              </w:rPr>
              <w:t xml:space="preserve"> размещено 230 договоров на сумму 287,60 тыс. рублей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3" w:rsidRDefault="008E56C3" w:rsidP="008A3610">
            <w:pPr>
              <w:spacing w:before="12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</w:t>
            </w:r>
            <w:r w:rsidRPr="00491AD2">
              <w:rPr>
                <w:color w:val="000000" w:themeColor="text1"/>
              </w:rPr>
              <w:t xml:space="preserve"> экономии </w:t>
            </w:r>
            <w:r>
              <w:rPr>
                <w:color w:val="000000" w:themeColor="text1"/>
              </w:rPr>
              <w:t>бюджетных средств</w:t>
            </w:r>
            <w:r w:rsidRPr="00491AD2">
              <w:rPr>
                <w:color w:val="000000" w:themeColor="text1"/>
              </w:rPr>
              <w:t xml:space="preserve"> по результатам проведенных торгов </w:t>
            </w:r>
            <w:r>
              <w:rPr>
                <w:color w:val="000000" w:themeColor="text1"/>
              </w:rPr>
              <w:t xml:space="preserve">за отчетный год составила </w:t>
            </w:r>
            <w:r w:rsidR="00BD4383">
              <w:rPr>
                <w:color w:val="000000" w:themeColor="text1"/>
              </w:rPr>
              <w:t>14</w:t>
            </w:r>
            <w:r w:rsidR="0099108E">
              <w:rPr>
                <w:color w:val="000000" w:themeColor="text1"/>
              </w:rPr>
              <w:t> 753,15</w:t>
            </w:r>
            <w:r>
              <w:rPr>
                <w:color w:val="000000" w:themeColor="text1"/>
              </w:rPr>
              <w:t xml:space="preserve"> </w:t>
            </w:r>
            <w:r w:rsidRPr="00491AD2">
              <w:rPr>
                <w:color w:val="000000" w:themeColor="text1"/>
              </w:rPr>
              <w:t xml:space="preserve">тыс. </w:t>
            </w:r>
            <w:r>
              <w:rPr>
                <w:color w:val="000000" w:themeColor="text1"/>
              </w:rPr>
              <w:t>р</w:t>
            </w:r>
            <w:r w:rsidRPr="00491AD2">
              <w:rPr>
                <w:color w:val="000000" w:themeColor="text1"/>
              </w:rPr>
              <w:t>ублей.</w:t>
            </w:r>
          </w:p>
          <w:p w:rsidR="008E56C3" w:rsidRPr="00491AD2" w:rsidRDefault="008E56C3" w:rsidP="008A3610">
            <w:pPr>
              <w:spacing w:before="120" w:afterLines="60" w:after="144" w:line="240" w:lineRule="exact"/>
              <w:jc w:val="both"/>
              <w:rPr>
                <w:color w:val="000000" w:themeColor="text1"/>
              </w:rPr>
            </w:pPr>
          </w:p>
        </w:tc>
      </w:tr>
      <w:tr w:rsidR="008E56C3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Pr="0088547E" w:rsidRDefault="008E56C3" w:rsidP="00AC640C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2.1</w:t>
            </w:r>
            <w:r w:rsidR="00AC640C">
              <w:t>2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Pr="0088547E" w:rsidRDefault="008E56C3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Разработка и утверждение планов меропри</w:t>
            </w:r>
            <w:r w:rsidRPr="0088547E">
              <w:t>я</w:t>
            </w:r>
            <w:r w:rsidRPr="0088547E">
              <w:t>тий по погашению просроченной кредито</w:t>
            </w:r>
            <w:r w:rsidRPr="0088547E">
              <w:t>р</w:t>
            </w:r>
            <w:r w:rsidRPr="0088547E">
              <w:t>ской задолженности, образовавшейся на 01 января очередного финансового года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3" w:rsidRPr="0088547E" w:rsidRDefault="008E56C3" w:rsidP="008A3610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>по итогам отчетного года просроченная кредиторская задолженность муниц</w:t>
            </w:r>
            <w:r>
              <w:t>и</w:t>
            </w:r>
            <w:r>
              <w:t>пальных  учреждений отсутствует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3" w:rsidRPr="0088547E" w:rsidRDefault="008E56C3" w:rsidP="0088547E">
            <w:pPr>
              <w:widowControl w:val="0"/>
              <w:suppressAutoHyphens w:val="0"/>
              <w:jc w:val="center"/>
            </w:pPr>
          </w:p>
        </w:tc>
      </w:tr>
      <w:tr w:rsidR="008E56C3" w:rsidRPr="0088547E" w:rsidTr="003955A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3" w:rsidRPr="0088547E" w:rsidRDefault="008E56C3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C3" w:rsidRPr="0088547E" w:rsidRDefault="008E56C3" w:rsidP="0088547E">
            <w:pPr>
              <w:widowControl w:val="0"/>
              <w:suppressAutoHyphens w:val="0"/>
            </w:pPr>
            <w:r w:rsidRPr="0088547E">
              <w:t>Итого раздел II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3" w:rsidRPr="00F31157" w:rsidRDefault="008E56C3" w:rsidP="00F31157">
            <w:pPr>
              <w:widowControl w:val="0"/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 w:rsidRPr="00F31157">
              <w:rPr>
                <w:sz w:val="24"/>
                <w:szCs w:val="24"/>
              </w:rPr>
              <w:t>План -1 5</w:t>
            </w:r>
            <w:r>
              <w:rPr>
                <w:sz w:val="24"/>
                <w:szCs w:val="24"/>
              </w:rPr>
              <w:t>67</w:t>
            </w:r>
            <w:r w:rsidRPr="00F3115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  <w:r w:rsidRPr="00F31157">
              <w:rPr>
                <w:sz w:val="24"/>
                <w:szCs w:val="24"/>
              </w:rPr>
              <w:t xml:space="preserve"> тыс. рублей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3" w:rsidRPr="00F31157" w:rsidRDefault="008E56C3" w:rsidP="00F43736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F31157">
              <w:rPr>
                <w:sz w:val="24"/>
                <w:szCs w:val="24"/>
              </w:rPr>
              <w:t xml:space="preserve">Факт </w:t>
            </w:r>
            <w:r w:rsidR="00AC640C">
              <w:rPr>
                <w:sz w:val="24"/>
                <w:szCs w:val="24"/>
              </w:rPr>
              <w:t>-</w:t>
            </w:r>
            <w:bookmarkStart w:id="0" w:name="_GoBack"/>
            <w:bookmarkEnd w:id="0"/>
            <w:r w:rsidR="00BB4369">
              <w:rPr>
                <w:sz w:val="24"/>
                <w:szCs w:val="24"/>
              </w:rPr>
              <w:t>–</w:t>
            </w:r>
            <w:r w:rsidRPr="00F31157">
              <w:rPr>
                <w:sz w:val="24"/>
                <w:szCs w:val="24"/>
              </w:rPr>
              <w:t xml:space="preserve"> </w:t>
            </w:r>
            <w:r w:rsidR="00BB4369" w:rsidRPr="00F43736">
              <w:rPr>
                <w:sz w:val="24"/>
                <w:szCs w:val="24"/>
              </w:rPr>
              <w:t>17 010 57, тыс. рублей</w:t>
            </w:r>
            <w:r w:rsidR="00F43736">
              <w:rPr>
                <w:sz w:val="24"/>
                <w:szCs w:val="24"/>
              </w:rPr>
              <w:t>, что в 10,9 раз выше  планового показателя  Программы</w:t>
            </w:r>
          </w:p>
        </w:tc>
      </w:tr>
    </w:tbl>
    <w:p w:rsidR="00B76439" w:rsidRDefault="00B76439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592A39" w:rsidRDefault="00BD5134" w:rsidP="00BD5134">
      <w:pPr>
        <w:spacing w:line="240" w:lineRule="exact"/>
        <w:jc w:val="center"/>
      </w:pPr>
      <w:r>
        <w:t>_____________</w:t>
      </w: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  <w:r>
        <w:t>Руководитель Финансового управления</w:t>
      </w: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  <w:r>
        <w:t xml:space="preserve">администрации Андроповского </w:t>
      </w:r>
      <w:proofErr w:type="gramStart"/>
      <w:r>
        <w:t>муниципального</w:t>
      </w:r>
      <w:proofErr w:type="gramEnd"/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  <w:r>
        <w:t>района Ставропольского края                                                                                               Н.Р. Заднепровская</w:t>
      </w:r>
    </w:p>
    <w:p w:rsidR="00F43736" w:rsidRPr="00F43736" w:rsidRDefault="00F43736" w:rsidP="00F43736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18"/>
          <w:szCs w:val="18"/>
        </w:rPr>
      </w:pPr>
      <w:r w:rsidRPr="00F43736">
        <w:rPr>
          <w:sz w:val="18"/>
          <w:szCs w:val="18"/>
        </w:rPr>
        <w:t>10 января 2020 года</w:t>
      </w: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F31157" w:rsidRPr="00782FEC" w:rsidRDefault="00F31157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sectPr w:rsidR="00F31157" w:rsidRPr="00782FEC" w:rsidSect="008259C3">
      <w:headerReference w:type="default" r:id="rId13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03" w:rsidRDefault="00963E03">
      <w:r>
        <w:separator/>
      </w:r>
    </w:p>
  </w:endnote>
  <w:endnote w:type="continuationSeparator" w:id="0">
    <w:p w:rsidR="00963E03" w:rsidRDefault="0096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03" w:rsidRDefault="00963E03">
      <w:r>
        <w:separator/>
      </w:r>
    </w:p>
  </w:footnote>
  <w:footnote w:type="continuationSeparator" w:id="0">
    <w:p w:rsidR="00963E03" w:rsidRDefault="0096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D10" w:rsidRDefault="005B5D10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C640C">
      <w:rPr>
        <w:rStyle w:val="ad"/>
        <w:noProof/>
      </w:rPr>
      <w:t>23</w:t>
    </w:r>
    <w:r>
      <w:rPr>
        <w:rStyle w:val="ad"/>
      </w:rPr>
      <w:fldChar w:fldCharType="end"/>
    </w:r>
  </w:p>
  <w:p w:rsidR="005B5D10" w:rsidRDefault="005B5D1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3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isplayBackgroundShape/>
  <w:embedSystemFonts/>
  <w:proofState w:spelling="clean" w:grammar="clean"/>
  <w:defaultTabStop w:val="708"/>
  <w:autoHyphenation/>
  <w:consecutiveHyphenLimit w:val="9"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2641"/>
    <w:rsid w:val="00002B76"/>
    <w:rsid w:val="00006D0F"/>
    <w:rsid w:val="000070DD"/>
    <w:rsid w:val="000106A2"/>
    <w:rsid w:val="0001707A"/>
    <w:rsid w:val="00021E2A"/>
    <w:rsid w:val="00030945"/>
    <w:rsid w:val="00033AEC"/>
    <w:rsid w:val="000345B9"/>
    <w:rsid w:val="00035AE9"/>
    <w:rsid w:val="00036C3F"/>
    <w:rsid w:val="00042EE4"/>
    <w:rsid w:val="00044DEB"/>
    <w:rsid w:val="000459F0"/>
    <w:rsid w:val="00046F8C"/>
    <w:rsid w:val="00050788"/>
    <w:rsid w:val="00057FD8"/>
    <w:rsid w:val="00065849"/>
    <w:rsid w:val="0007288F"/>
    <w:rsid w:val="000740AA"/>
    <w:rsid w:val="00075D48"/>
    <w:rsid w:val="00076084"/>
    <w:rsid w:val="000764A5"/>
    <w:rsid w:val="00082BEE"/>
    <w:rsid w:val="000925EE"/>
    <w:rsid w:val="00094811"/>
    <w:rsid w:val="00094D2F"/>
    <w:rsid w:val="000A3E87"/>
    <w:rsid w:val="000A4DCE"/>
    <w:rsid w:val="000A7DFC"/>
    <w:rsid w:val="000B4F84"/>
    <w:rsid w:val="000C258F"/>
    <w:rsid w:val="000D0253"/>
    <w:rsid w:val="000D0A25"/>
    <w:rsid w:val="000D0BBA"/>
    <w:rsid w:val="000D5F17"/>
    <w:rsid w:val="000D6588"/>
    <w:rsid w:val="000D7F0C"/>
    <w:rsid w:val="000E6E07"/>
    <w:rsid w:val="001022AB"/>
    <w:rsid w:val="00117C96"/>
    <w:rsid w:val="00120D6A"/>
    <w:rsid w:val="00126BD6"/>
    <w:rsid w:val="001400A4"/>
    <w:rsid w:val="001401A6"/>
    <w:rsid w:val="00143EFD"/>
    <w:rsid w:val="00152AA8"/>
    <w:rsid w:val="00154890"/>
    <w:rsid w:val="001550D7"/>
    <w:rsid w:val="00155BF5"/>
    <w:rsid w:val="0015612D"/>
    <w:rsid w:val="00156D5B"/>
    <w:rsid w:val="0015795D"/>
    <w:rsid w:val="00163BDC"/>
    <w:rsid w:val="00163E20"/>
    <w:rsid w:val="00174376"/>
    <w:rsid w:val="001779C0"/>
    <w:rsid w:val="00180259"/>
    <w:rsid w:val="00181ABA"/>
    <w:rsid w:val="00191297"/>
    <w:rsid w:val="0019307F"/>
    <w:rsid w:val="001B3506"/>
    <w:rsid w:val="001B3587"/>
    <w:rsid w:val="001B495B"/>
    <w:rsid w:val="001B6790"/>
    <w:rsid w:val="001C06D0"/>
    <w:rsid w:val="001C2AE9"/>
    <w:rsid w:val="001C3078"/>
    <w:rsid w:val="001C5013"/>
    <w:rsid w:val="001C547F"/>
    <w:rsid w:val="001C7486"/>
    <w:rsid w:val="001C7DB4"/>
    <w:rsid w:val="001D1EA2"/>
    <w:rsid w:val="001D4550"/>
    <w:rsid w:val="001E0DF0"/>
    <w:rsid w:val="001E28E3"/>
    <w:rsid w:val="001E3CE6"/>
    <w:rsid w:val="001E7BFA"/>
    <w:rsid w:val="001F2956"/>
    <w:rsid w:val="001F5BA8"/>
    <w:rsid w:val="001F736B"/>
    <w:rsid w:val="002014AC"/>
    <w:rsid w:val="0020175C"/>
    <w:rsid w:val="0020450D"/>
    <w:rsid w:val="0021047A"/>
    <w:rsid w:val="0021690C"/>
    <w:rsid w:val="0022351A"/>
    <w:rsid w:val="002237DB"/>
    <w:rsid w:val="00226C94"/>
    <w:rsid w:val="0023098B"/>
    <w:rsid w:val="0023284A"/>
    <w:rsid w:val="002345BB"/>
    <w:rsid w:val="0023577C"/>
    <w:rsid w:val="00243C9E"/>
    <w:rsid w:val="0024499B"/>
    <w:rsid w:val="00266E1C"/>
    <w:rsid w:val="002704D8"/>
    <w:rsid w:val="002711EF"/>
    <w:rsid w:val="00276A65"/>
    <w:rsid w:val="00291808"/>
    <w:rsid w:val="00291BC2"/>
    <w:rsid w:val="00292F55"/>
    <w:rsid w:val="00293891"/>
    <w:rsid w:val="00294493"/>
    <w:rsid w:val="0029514D"/>
    <w:rsid w:val="00297904"/>
    <w:rsid w:val="002A15FA"/>
    <w:rsid w:val="002A677C"/>
    <w:rsid w:val="002B3341"/>
    <w:rsid w:val="002B37E5"/>
    <w:rsid w:val="002C1480"/>
    <w:rsid w:val="002C2D77"/>
    <w:rsid w:val="002C7CB5"/>
    <w:rsid w:val="002D38E9"/>
    <w:rsid w:val="002D6FB7"/>
    <w:rsid w:val="002D70B2"/>
    <w:rsid w:val="002E0A7E"/>
    <w:rsid w:val="002E12BA"/>
    <w:rsid w:val="002E4FE9"/>
    <w:rsid w:val="002F1243"/>
    <w:rsid w:val="002F79FD"/>
    <w:rsid w:val="00302125"/>
    <w:rsid w:val="00302944"/>
    <w:rsid w:val="00304883"/>
    <w:rsid w:val="00306538"/>
    <w:rsid w:val="003405D6"/>
    <w:rsid w:val="00341AB3"/>
    <w:rsid w:val="003468C4"/>
    <w:rsid w:val="003507B6"/>
    <w:rsid w:val="00356DBC"/>
    <w:rsid w:val="0036085A"/>
    <w:rsid w:val="00361A66"/>
    <w:rsid w:val="00366A72"/>
    <w:rsid w:val="0037223F"/>
    <w:rsid w:val="00373DBA"/>
    <w:rsid w:val="003741B0"/>
    <w:rsid w:val="00384E8C"/>
    <w:rsid w:val="003874B9"/>
    <w:rsid w:val="00392D6F"/>
    <w:rsid w:val="003955A9"/>
    <w:rsid w:val="00396C8B"/>
    <w:rsid w:val="003A1E10"/>
    <w:rsid w:val="003A7325"/>
    <w:rsid w:val="003B0A23"/>
    <w:rsid w:val="003B344E"/>
    <w:rsid w:val="003B37DA"/>
    <w:rsid w:val="003B3D42"/>
    <w:rsid w:val="003B5E54"/>
    <w:rsid w:val="003B7158"/>
    <w:rsid w:val="003B7210"/>
    <w:rsid w:val="003C4954"/>
    <w:rsid w:val="003C579D"/>
    <w:rsid w:val="003D10D3"/>
    <w:rsid w:val="003D76FD"/>
    <w:rsid w:val="003E1ED0"/>
    <w:rsid w:val="003E6654"/>
    <w:rsid w:val="003E6C1F"/>
    <w:rsid w:val="003E7CA3"/>
    <w:rsid w:val="003F3DD1"/>
    <w:rsid w:val="003F6C38"/>
    <w:rsid w:val="0040143D"/>
    <w:rsid w:val="00410405"/>
    <w:rsid w:val="00415D62"/>
    <w:rsid w:val="0042035B"/>
    <w:rsid w:val="00427517"/>
    <w:rsid w:val="004345E4"/>
    <w:rsid w:val="00441350"/>
    <w:rsid w:val="004416FB"/>
    <w:rsid w:val="004465ED"/>
    <w:rsid w:val="00453B4E"/>
    <w:rsid w:val="0045550B"/>
    <w:rsid w:val="00457CCC"/>
    <w:rsid w:val="00461C00"/>
    <w:rsid w:val="00461CA8"/>
    <w:rsid w:val="00464DB6"/>
    <w:rsid w:val="00465716"/>
    <w:rsid w:val="004701D3"/>
    <w:rsid w:val="00473A71"/>
    <w:rsid w:val="00475BDA"/>
    <w:rsid w:val="0047635C"/>
    <w:rsid w:val="00492E7F"/>
    <w:rsid w:val="004965CD"/>
    <w:rsid w:val="004A1959"/>
    <w:rsid w:val="004A3165"/>
    <w:rsid w:val="004A4979"/>
    <w:rsid w:val="004A62BF"/>
    <w:rsid w:val="004B0012"/>
    <w:rsid w:val="004B1807"/>
    <w:rsid w:val="004B6531"/>
    <w:rsid w:val="004D628E"/>
    <w:rsid w:val="004D7040"/>
    <w:rsid w:val="004E4219"/>
    <w:rsid w:val="004E51C1"/>
    <w:rsid w:val="004E6B59"/>
    <w:rsid w:val="004F23D8"/>
    <w:rsid w:val="00506ABD"/>
    <w:rsid w:val="0051210A"/>
    <w:rsid w:val="005148B9"/>
    <w:rsid w:val="0051699E"/>
    <w:rsid w:val="00522AC8"/>
    <w:rsid w:val="0052533C"/>
    <w:rsid w:val="0053063A"/>
    <w:rsid w:val="00540B43"/>
    <w:rsid w:val="00542ECF"/>
    <w:rsid w:val="00546483"/>
    <w:rsid w:val="005518F0"/>
    <w:rsid w:val="00553F39"/>
    <w:rsid w:val="00571568"/>
    <w:rsid w:val="005805E0"/>
    <w:rsid w:val="00583DCB"/>
    <w:rsid w:val="005878C5"/>
    <w:rsid w:val="00592A39"/>
    <w:rsid w:val="005954AA"/>
    <w:rsid w:val="005A44E9"/>
    <w:rsid w:val="005B113A"/>
    <w:rsid w:val="005B492C"/>
    <w:rsid w:val="005B4BEE"/>
    <w:rsid w:val="005B5D10"/>
    <w:rsid w:val="005C164B"/>
    <w:rsid w:val="005C1FBC"/>
    <w:rsid w:val="005C3C74"/>
    <w:rsid w:val="005E18B0"/>
    <w:rsid w:val="005F2F50"/>
    <w:rsid w:val="005F3AFF"/>
    <w:rsid w:val="005F3E72"/>
    <w:rsid w:val="006149C8"/>
    <w:rsid w:val="006151A4"/>
    <w:rsid w:val="00616AA1"/>
    <w:rsid w:val="00627327"/>
    <w:rsid w:val="00633AE8"/>
    <w:rsid w:val="006451F2"/>
    <w:rsid w:val="00645B57"/>
    <w:rsid w:val="006514A6"/>
    <w:rsid w:val="00662216"/>
    <w:rsid w:val="00666C97"/>
    <w:rsid w:val="00680D83"/>
    <w:rsid w:val="00680E7E"/>
    <w:rsid w:val="00682688"/>
    <w:rsid w:val="006840BE"/>
    <w:rsid w:val="0069540B"/>
    <w:rsid w:val="006973B6"/>
    <w:rsid w:val="006B05AE"/>
    <w:rsid w:val="006B27F1"/>
    <w:rsid w:val="006B632D"/>
    <w:rsid w:val="006B782A"/>
    <w:rsid w:val="006C0415"/>
    <w:rsid w:val="006C1C19"/>
    <w:rsid w:val="006C3CCC"/>
    <w:rsid w:val="006C431D"/>
    <w:rsid w:val="006D3984"/>
    <w:rsid w:val="006D584F"/>
    <w:rsid w:val="006D58F1"/>
    <w:rsid w:val="006D62AD"/>
    <w:rsid w:val="006E6EAD"/>
    <w:rsid w:val="006F0708"/>
    <w:rsid w:val="006F7555"/>
    <w:rsid w:val="00701E7A"/>
    <w:rsid w:val="00706AA8"/>
    <w:rsid w:val="00706EFC"/>
    <w:rsid w:val="00713827"/>
    <w:rsid w:val="00721AC8"/>
    <w:rsid w:val="00722590"/>
    <w:rsid w:val="00737100"/>
    <w:rsid w:val="00741590"/>
    <w:rsid w:val="0074495A"/>
    <w:rsid w:val="00746AE1"/>
    <w:rsid w:val="0075783D"/>
    <w:rsid w:val="00760E62"/>
    <w:rsid w:val="0076484B"/>
    <w:rsid w:val="00775004"/>
    <w:rsid w:val="0077748B"/>
    <w:rsid w:val="00782FEC"/>
    <w:rsid w:val="007856BB"/>
    <w:rsid w:val="00790D0C"/>
    <w:rsid w:val="0079258B"/>
    <w:rsid w:val="007A0EF6"/>
    <w:rsid w:val="007C4CBD"/>
    <w:rsid w:val="007C7D19"/>
    <w:rsid w:val="007D30AD"/>
    <w:rsid w:val="007E0B27"/>
    <w:rsid w:val="007E3D8C"/>
    <w:rsid w:val="007E576E"/>
    <w:rsid w:val="007F56C1"/>
    <w:rsid w:val="007F7A72"/>
    <w:rsid w:val="00801B3C"/>
    <w:rsid w:val="008128F7"/>
    <w:rsid w:val="00823EE6"/>
    <w:rsid w:val="008259C3"/>
    <w:rsid w:val="00832B8D"/>
    <w:rsid w:val="00841D18"/>
    <w:rsid w:val="0084397D"/>
    <w:rsid w:val="0084498F"/>
    <w:rsid w:val="00845CA1"/>
    <w:rsid w:val="008638ED"/>
    <w:rsid w:val="00863C6D"/>
    <w:rsid w:val="0086769A"/>
    <w:rsid w:val="0087027F"/>
    <w:rsid w:val="00872C33"/>
    <w:rsid w:val="00876372"/>
    <w:rsid w:val="00881C31"/>
    <w:rsid w:val="008826D9"/>
    <w:rsid w:val="0088367D"/>
    <w:rsid w:val="0088547E"/>
    <w:rsid w:val="008912DB"/>
    <w:rsid w:val="0089304E"/>
    <w:rsid w:val="00897207"/>
    <w:rsid w:val="0089752E"/>
    <w:rsid w:val="008A14D6"/>
    <w:rsid w:val="008A2F8D"/>
    <w:rsid w:val="008A3610"/>
    <w:rsid w:val="008B4D13"/>
    <w:rsid w:val="008B55D8"/>
    <w:rsid w:val="008B56C0"/>
    <w:rsid w:val="008B5F61"/>
    <w:rsid w:val="008E56C3"/>
    <w:rsid w:val="008F3C09"/>
    <w:rsid w:val="008F497B"/>
    <w:rsid w:val="008F6B94"/>
    <w:rsid w:val="00913C4C"/>
    <w:rsid w:val="00915064"/>
    <w:rsid w:val="009157C0"/>
    <w:rsid w:val="009174DA"/>
    <w:rsid w:val="00920266"/>
    <w:rsid w:val="00921715"/>
    <w:rsid w:val="009263A6"/>
    <w:rsid w:val="00930C32"/>
    <w:rsid w:val="00931ADC"/>
    <w:rsid w:val="00932B1F"/>
    <w:rsid w:val="00937C97"/>
    <w:rsid w:val="0094107D"/>
    <w:rsid w:val="00941BA4"/>
    <w:rsid w:val="00945849"/>
    <w:rsid w:val="00946CCB"/>
    <w:rsid w:val="009532DF"/>
    <w:rsid w:val="009549FF"/>
    <w:rsid w:val="00955C10"/>
    <w:rsid w:val="00956365"/>
    <w:rsid w:val="009630AE"/>
    <w:rsid w:val="00963E03"/>
    <w:rsid w:val="00970068"/>
    <w:rsid w:val="00971283"/>
    <w:rsid w:val="00974D2E"/>
    <w:rsid w:val="00985696"/>
    <w:rsid w:val="0098717D"/>
    <w:rsid w:val="00987794"/>
    <w:rsid w:val="0099108E"/>
    <w:rsid w:val="009917AC"/>
    <w:rsid w:val="00993CC3"/>
    <w:rsid w:val="00997F7E"/>
    <w:rsid w:val="009A040A"/>
    <w:rsid w:val="009A3C1D"/>
    <w:rsid w:val="009A45C2"/>
    <w:rsid w:val="009B0B6E"/>
    <w:rsid w:val="009B1C11"/>
    <w:rsid w:val="009C233C"/>
    <w:rsid w:val="009D5F94"/>
    <w:rsid w:val="009F0578"/>
    <w:rsid w:val="00A05939"/>
    <w:rsid w:val="00A07AF6"/>
    <w:rsid w:val="00A10193"/>
    <w:rsid w:val="00A23FCC"/>
    <w:rsid w:val="00A24357"/>
    <w:rsid w:val="00A3072C"/>
    <w:rsid w:val="00A42780"/>
    <w:rsid w:val="00A45960"/>
    <w:rsid w:val="00A45C2F"/>
    <w:rsid w:val="00A504A0"/>
    <w:rsid w:val="00A52252"/>
    <w:rsid w:val="00A55D3B"/>
    <w:rsid w:val="00A55DD4"/>
    <w:rsid w:val="00A56CC5"/>
    <w:rsid w:val="00A61A03"/>
    <w:rsid w:val="00A64CFF"/>
    <w:rsid w:val="00A65B51"/>
    <w:rsid w:val="00A70DC4"/>
    <w:rsid w:val="00A71EF8"/>
    <w:rsid w:val="00A7240A"/>
    <w:rsid w:val="00A74964"/>
    <w:rsid w:val="00A77863"/>
    <w:rsid w:val="00A81708"/>
    <w:rsid w:val="00A83293"/>
    <w:rsid w:val="00A86933"/>
    <w:rsid w:val="00A91B4C"/>
    <w:rsid w:val="00A921FA"/>
    <w:rsid w:val="00A97990"/>
    <w:rsid w:val="00AA06D2"/>
    <w:rsid w:val="00AA0A46"/>
    <w:rsid w:val="00AA2546"/>
    <w:rsid w:val="00AA3523"/>
    <w:rsid w:val="00AA37F5"/>
    <w:rsid w:val="00AA3CB5"/>
    <w:rsid w:val="00AB1584"/>
    <w:rsid w:val="00AB2888"/>
    <w:rsid w:val="00AC640C"/>
    <w:rsid w:val="00AD1FF8"/>
    <w:rsid w:val="00AD28F4"/>
    <w:rsid w:val="00AD3154"/>
    <w:rsid w:val="00AE0D35"/>
    <w:rsid w:val="00AE0F79"/>
    <w:rsid w:val="00AE266C"/>
    <w:rsid w:val="00AF2334"/>
    <w:rsid w:val="00AF7320"/>
    <w:rsid w:val="00B004B4"/>
    <w:rsid w:val="00B02E3A"/>
    <w:rsid w:val="00B03EE7"/>
    <w:rsid w:val="00B05AC3"/>
    <w:rsid w:val="00B139AA"/>
    <w:rsid w:val="00B13A55"/>
    <w:rsid w:val="00B15245"/>
    <w:rsid w:val="00B17F53"/>
    <w:rsid w:val="00B201A0"/>
    <w:rsid w:val="00B20CCB"/>
    <w:rsid w:val="00B21BFD"/>
    <w:rsid w:val="00B25620"/>
    <w:rsid w:val="00B26EC7"/>
    <w:rsid w:val="00B3188A"/>
    <w:rsid w:val="00B32EA7"/>
    <w:rsid w:val="00B35912"/>
    <w:rsid w:val="00B44270"/>
    <w:rsid w:val="00B454CA"/>
    <w:rsid w:val="00B510DF"/>
    <w:rsid w:val="00B54130"/>
    <w:rsid w:val="00B5526C"/>
    <w:rsid w:val="00B616F9"/>
    <w:rsid w:val="00B634BB"/>
    <w:rsid w:val="00B64628"/>
    <w:rsid w:val="00B7370D"/>
    <w:rsid w:val="00B76439"/>
    <w:rsid w:val="00B828AB"/>
    <w:rsid w:val="00B8385F"/>
    <w:rsid w:val="00B83BD1"/>
    <w:rsid w:val="00B849C6"/>
    <w:rsid w:val="00B8561B"/>
    <w:rsid w:val="00B92E08"/>
    <w:rsid w:val="00BA11C3"/>
    <w:rsid w:val="00BA7A0E"/>
    <w:rsid w:val="00BB2ABC"/>
    <w:rsid w:val="00BB4369"/>
    <w:rsid w:val="00BC2666"/>
    <w:rsid w:val="00BC3198"/>
    <w:rsid w:val="00BC64B3"/>
    <w:rsid w:val="00BC6ED7"/>
    <w:rsid w:val="00BD1123"/>
    <w:rsid w:val="00BD4383"/>
    <w:rsid w:val="00BD5134"/>
    <w:rsid w:val="00BD5232"/>
    <w:rsid w:val="00BD7705"/>
    <w:rsid w:val="00BD7F55"/>
    <w:rsid w:val="00BE1465"/>
    <w:rsid w:val="00BE7951"/>
    <w:rsid w:val="00BF0D08"/>
    <w:rsid w:val="00BF2700"/>
    <w:rsid w:val="00BF41EF"/>
    <w:rsid w:val="00C017C7"/>
    <w:rsid w:val="00C01D6B"/>
    <w:rsid w:val="00C042FA"/>
    <w:rsid w:val="00C04F7F"/>
    <w:rsid w:val="00C12B92"/>
    <w:rsid w:val="00C15E15"/>
    <w:rsid w:val="00C1747A"/>
    <w:rsid w:val="00C17D4C"/>
    <w:rsid w:val="00C22F79"/>
    <w:rsid w:val="00C27A40"/>
    <w:rsid w:val="00C34DE1"/>
    <w:rsid w:val="00C36EC1"/>
    <w:rsid w:val="00C40B69"/>
    <w:rsid w:val="00C4108A"/>
    <w:rsid w:val="00C41EA5"/>
    <w:rsid w:val="00C44C21"/>
    <w:rsid w:val="00C47D80"/>
    <w:rsid w:val="00C52B60"/>
    <w:rsid w:val="00C53E5A"/>
    <w:rsid w:val="00C576C7"/>
    <w:rsid w:val="00C60282"/>
    <w:rsid w:val="00C65190"/>
    <w:rsid w:val="00C655BB"/>
    <w:rsid w:val="00C74606"/>
    <w:rsid w:val="00C83959"/>
    <w:rsid w:val="00C9207C"/>
    <w:rsid w:val="00C92845"/>
    <w:rsid w:val="00C93427"/>
    <w:rsid w:val="00C94D0F"/>
    <w:rsid w:val="00CA31FA"/>
    <w:rsid w:val="00CA537D"/>
    <w:rsid w:val="00CB127B"/>
    <w:rsid w:val="00CB1598"/>
    <w:rsid w:val="00CB4C6F"/>
    <w:rsid w:val="00CB4E68"/>
    <w:rsid w:val="00CB7490"/>
    <w:rsid w:val="00CC1FEF"/>
    <w:rsid w:val="00CC5CCF"/>
    <w:rsid w:val="00CC5F1F"/>
    <w:rsid w:val="00CD01F2"/>
    <w:rsid w:val="00CD026B"/>
    <w:rsid w:val="00CD182F"/>
    <w:rsid w:val="00CD4EFA"/>
    <w:rsid w:val="00CE5141"/>
    <w:rsid w:val="00CF0C9E"/>
    <w:rsid w:val="00CF2742"/>
    <w:rsid w:val="00CF4E75"/>
    <w:rsid w:val="00CF59D1"/>
    <w:rsid w:val="00CF63DB"/>
    <w:rsid w:val="00D0659E"/>
    <w:rsid w:val="00D068E3"/>
    <w:rsid w:val="00D1333E"/>
    <w:rsid w:val="00D20C86"/>
    <w:rsid w:val="00D22038"/>
    <w:rsid w:val="00D2572D"/>
    <w:rsid w:val="00D2667F"/>
    <w:rsid w:val="00D301C4"/>
    <w:rsid w:val="00D33162"/>
    <w:rsid w:val="00D341D0"/>
    <w:rsid w:val="00D3545F"/>
    <w:rsid w:val="00D372A0"/>
    <w:rsid w:val="00D44C11"/>
    <w:rsid w:val="00D51B3C"/>
    <w:rsid w:val="00D60042"/>
    <w:rsid w:val="00D65194"/>
    <w:rsid w:val="00D67654"/>
    <w:rsid w:val="00D67F6D"/>
    <w:rsid w:val="00D70585"/>
    <w:rsid w:val="00D707BC"/>
    <w:rsid w:val="00D727FB"/>
    <w:rsid w:val="00D73CEF"/>
    <w:rsid w:val="00D8164C"/>
    <w:rsid w:val="00D82FD5"/>
    <w:rsid w:val="00D8449C"/>
    <w:rsid w:val="00D902A9"/>
    <w:rsid w:val="00D93E94"/>
    <w:rsid w:val="00D973E9"/>
    <w:rsid w:val="00D97A21"/>
    <w:rsid w:val="00DA14F4"/>
    <w:rsid w:val="00DA1E39"/>
    <w:rsid w:val="00DA3313"/>
    <w:rsid w:val="00DA43CD"/>
    <w:rsid w:val="00DB1727"/>
    <w:rsid w:val="00DB236A"/>
    <w:rsid w:val="00DB652A"/>
    <w:rsid w:val="00DC040D"/>
    <w:rsid w:val="00DC2024"/>
    <w:rsid w:val="00DC5538"/>
    <w:rsid w:val="00DD34D4"/>
    <w:rsid w:val="00DD7782"/>
    <w:rsid w:val="00DD7D2A"/>
    <w:rsid w:val="00DE0B8C"/>
    <w:rsid w:val="00DE1C10"/>
    <w:rsid w:val="00DF080C"/>
    <w:rsid w:val="00DF2D3A"/>
    <w:rsid w:val="00E10670"/>
    <w:rsid w:val="00E13058"/>
    <w:rsid w:val="00E17D69"/>
    <w:rsid w:val="00E2011C"/>
    <w:rsid w:val="00E24085"/>
    <w:rsid w:val="00E2705E"/>
    <w:rsid w:val="00E5047A"/>
    <w:rsid w:val="00E56066"/>
    <w:rsid w:val="00E602D6"/>
    <w:rsid w:val="00E65841"/>
    <w:rsid w:val="00E712E7"/>
    <w:rsid w:val="00E733BF"/>
    <w:rsid w:val="00E74B11"/>
    <w:rsid w:val="00E835AD"/>
    <w:rsid w:val="00EA4BB4"/>
    <w:rsid w:val="00EB1C3F"/>
    <w:rsid w:val="00EB5094"/>
    <w:rsid w:val="00EB5593"/>
    <w:rsid w:val="00EB6A77"/>
    <w:rsid w:val="00EC3C37"/>
    <w:rsid w:val="00ED1AA4"/>
    <w:rsid w:val="00ED4DC1"/>
    <w:rsid w:val="00ED74DF"/>
    <w:rsid w:val="00ED7D15"/>
    <w:rsid w:val="00EE1CEF"/>
    <w:rsid w:val="00EE2C74"/>
    <w:rsid w:val="00EE52E3"/>
    <w:rsid w:val="00EE630B"/>
    <w:rsid w:val="00EF29B8"/>
    <w:rsid w:val="00EF57D6"/>
    <w:rsid w:val="00F015B4"/>
    <w:rsid w:val="00F11FE5"/>
    <w:rsid w:val="00F168A7"/>
    <w:rsid w:val="00F21710"/>
    <w:rsid w:val="00F22CEE"/>
    <w:rsid w:val="00F23BE0"/>
    <w:rsid w:val="00F24062"/>
    <w:rsid w:val="00F261C0"/>
    <w:rsid w:val="00F279C8"/>
    <w:rsid w:val="00F31157"/>
    <w:rsid w:val="00F37D77"/>
    <w:rsid w:val="00F42132"/>
    <w:rsid w:val="00F43736"/>
    <w:rsid w:val="00F513AC"/>
    <w:rsid w:val="00F8258F"/>
    <w:rsid w:val="00F85EED"/>
    <w:rsid w:val="00F86F8D"/>
    <w:rsid w:val="00F915B5"/>
    <w:rsid w:val="00F93F4F"/>
    <w:rsid w:val="00F96129"/>
    <w:rsid w:val="00FA0E97"/>
    <w:rsid w:val="00FB35DF"/>
    <w:rsid w:val="00FB605E"/>
    <w:rsid w:val="00FC3137"/>
    <w:rsid w:val="00FC373C"/>
    <w:rsid w:val="00FC3A04"/>
    <w:rsid w:val="00FC7ED2"/>
    <w:rsid w:val="00FD0C5C"/>
    <w:rsid w:val="00FD6381"/>
    <w:rsid w:val="00FD69E9"/>
    <w:rsid w:val="00FE0B47"/>
    <w:rsid w:val="00FE11B1"/>
    <w:rsid w:val="00FE2ABC"/>
    <w:rsid w:val="00FE5EC9"/>
    <w:rsid w:val="00FE6E3E"/>
    <w:rsid w:val="00FF04EE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B4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link w:val="ConsPlusNormal0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82FE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af7">
    <w:name w:val="Знак Знак Знак"/>
    <w:basedOn w:val="a"/>
    <w:rsid w:val="003955A9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8">
    <w:name w:val="Знак Знак Знак"/>
    <w:basedOn w:val="a"/>
    <w:rsid w:val="00BD7F55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9">
    <w:name w:val="Знак Знак Знак"/>
    <w:basedOn w:val="a"/>
    <w:rsid w:val="00BA11C3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23">
    <w:name w:val="Знак Знак2 Знак Знак Знак Знак Знак Знак"/>
    <w:basedOn w:val="a"/>
    <w:next w:val="2"/>
    <w:autoRedefine/>
    <w:rsid w:val="00A7240A"/>
    <w:pPr>
      <w:suppressAutoHyphens w:val="0"/>
      <w:spacing w:after="160" w:line="240" w:lineRule="exact"/>
    </w:pPr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E17D69"/>
    <w:rPr>
      <w:sz w:val="20"/>
      <w:szCs w:val="20"/>
    </w:rPr>
  </w:style>
  <w:style w:type="paragraph" w:customStyle="1" w:styleId="3">
    <w:name w:val="Знак Знак3 Знак Знак"/>
    <w:basedOn w:val="a"/>
    <w:rsid w:val="004B180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B4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link w:val="ConsPlusNormal0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82FE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af7">
    <w:name w:val="Знак Знак Знак"/>
    <w:basedOn w:val="a"/>
    <w:rsid w:val="003955A9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8">
    <w:name w:val="Знак Знак Знак"/>
    <w:basedOn w:val="a"/>
    <w:rsid w:val="00BD7F55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9">
    <w:name w:val="Знак Знак Знак"/>
    <w:basedOn w:val="a"/>
    <w:rsid w:val="00BA11C3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23">
    <w:name w:val="Знак Знак2 Знак Знак Знак Знак Знак Знак"/>
    <w:basedOn w:val="a"/>
    <w:next w:val="2"/>
    <w:autoRedefine/>
    <w:rsid w:val="00A7240A"/>
    <w:pPr>
      <w:suppressAutoHyphens w:val="0"/>
      <w:spacing w:after="160" w:line="240" w:lineRule="exact"/>
    </w:pPr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E17D69"/>
    <w:rPr>
      <w:sz w:val="20"/>
      <w:szCs w:val="20"/>
    </w:rPr>
  </w:style>
  <w:style w:type="paragraph" w:customStyle="1" w:styleId="3">
    <w:name w:val="Знак Знак3 Знак Знак"/>
    <w:basedOn w:val="a"/>
    <w:rsid w:val="004B180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ndrop.stavkra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ndrop.stavkra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97ED-9186-4BD7-91B3-B23AD17E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23</Pages>
  <Words>5260</Words>
  <Characters>29982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Буклова Е.И.</cp:lastModifiedBy>
  <cp:revision>53</cp:revision>
  <cp:lastPrinted>2020-02-18T09:01:00Z</cp:lastPrinted>
  <dcterms:created xsi:type="dcterms:W3CDTF">2020-01-23T08:02:00Z</dcterms:created>
  <dcterms:modified xsi:type="dcterms:W3CDTF">2020-02-18T11:09:00Z</dcterms:modified>
</cp:coreProperties>
</file>