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Андропо</w:t>
      </w:r>
      <w:r w:rsidR="00F01C28">
        <w:t>в</w:t>
      </w:r>
      <w:r w:rsidR="00F01C28">
        <w:t xml:space="preserve">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  <w:r>
        <w:rPr>
          <w:sz w:val="24"/>
          <w:szCs w:val="24"/>
        </w:rPr>
        <w:t>по состоянию на 01.0</w:t>
      </w:r>
      <w:r w:rsidR="005D6DA1">
        <w:rPr>
          <w:sz w:val="24"/>
          <w:szCs w:val="24"/>
        </w:rPr>
        <w:t>7</w:t>
      </w:r>
      <w:r>
        <w:rPr>
          <w:sz w:val="24"/>
          <w:szCs w:val="24"/>
        </w:rPr>
        <w:t>.2021г.</w:t>
      </w:r>
    </w:p>
    <w:tbl>
      <w:tblPr>
        <w:tblStyle w:val="af0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60"/>
        <w:gridCol w:w="2693"/>
        <w:gridCol w:w="850"/>
        <w:gridCol w:w="1134"/>
        <w:gridCol w:w="3828"/>
        <w:gridCol w:w="1842"/>
      </w:tblGrid>
      <w:tr w:rsidR="00581E8D" w:rsidRPr="00A75330" w:rsidTr="00F00BB4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D" w:rsidRPr="00A75330" w:rsidRDefault="00581E8D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</w:t>
            </w:r>
            <w:r w:rsidRPr="00A75330">
              <w:rPr>
                <w:sz w:val="24"/>
                <w:szCs w:val="24"/>
              </w:rPr>
              <w:t>и</w:t>
            </w:r>
            <w:r w:rsidRPr="00A75330">
              <w:rPr>
                <w:sz w:val="24"/>
                <w:szCs w:val="24"/>
              </w:rPr>
              <w:t>ница изм</w:t>
            </w:r>
            <w:r w:rsidRPr="00A75330">
              <w:rPr>
                <w:sz w:val="24"/>
                <w:szCs w:val="24"/>
              </w:rPr>
              <w:t>е</w:t>
            </w:r>
            <w:r w:rsidRPr="00A75330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581E8D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1E8D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1E8D" w:rsidRPr="00A75330" w:rsidRDefault="00581E8D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План на 2021 год</w:t>
            </w:r>
          </w:p>
        </w:tc>
        <w:tc>
          <w:tcPr>
            <w:tcW w:w="5670" w:type="dxa"/>
            <w:gridSpan w:val="2"/>
            <w:vAlign w:val="center"/>
          </w:tcPr>
          <w:p w:rsidR="00581E8D" w:rsidRPr="00A75330" w:rsidRDefault="00581E8D" w:rsidP="004A1EF6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</w:t>
            </w:r>
            <w:r w:rsidRPr="00A75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  <w:r w:rsidRPr="00A75330">
              <w:rPr>
                <w:sz w:val="24"/>
                <w:szCs w:val="24"/>
              </w:rPr>
              <w:t>2021 года</w:t>
            </w:r>
          </w:p>
        </w:tc>
      </w:tr>
      <w:tr w:rsidR="004A1EF6" w:rsidRPr="0088547E" w:rsidTr="004A1EF6">
        <w:trPr>
          <w:trHeight w:val="7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  <w:hideMark/>
          </w:tcPr>
          <w:p w:rsidR="004A1EF6" w:rsidRPr="00A75330" w:rsidRDefault="004A1EF6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1EF6" w:rsidRPr="00A75330" w:rsidRDefault="00581E8D" w:rsidP="004A1EF6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Дополнител</w:t>
            </w:r>
            <w:r w:rsidRPr="00A75330">
              <w:rPr>
                <w:sz w:val="24"/>
                <w:szCs w:val="24"/>
              </w:rPr>
              <w:t>ь</w:t>
            </w:r>
            <w:r w:rsidRPr="00A75330">
              <w:rPr>
                <w:sz w:val="24"/>
                <w:szCs w:val="24"/>
              </w:rPr>
              <w:t>ные поступл</w:t>
            </w:r>
            <w:r w:rsidRPr="00A75330">
              <w:rPr>
                <w:sz w:val="24"/>
                <w:szCs w:val="24"/>
              </w:rPr>
              <w:t>е</w:t>
            </w:r>
            <w:r w:rsidRPr="00A75330">
              <w:rPr>
                <w:sz w:val="24"/>
                <w:szCs w:val="24"/>
              </w:rPr>
              <w:t>ния в бюджет/ экономия ра</w:t>
            </w:r>
            <w:r w:rsidRPr="00A75330">
              <w:rPr>
                <w:sz w:val="24"/>
                <w:szCs w:val="24"/>
              </w:rPr>
              <w:t>с</w:t>
            </w:r>
            <w:r w:rsidRPr="00A75330">
              <w:rPr>
                <w:sz w:val="24"/>
                <w:szCs w:val="24"/>
              </w:rPr>
              <w:t>ходов бюджета</w:t>
            </w:r>
            <w:r>
              <w:rPr>
                <w:sz w:val="24"/>
                <w:szCs w:val="24"/>
              </w:rPr>
              <w:t xml:space="preserve"> </w:t>
            </w:r>
            <w:r w:rsidRPr="00A75330">
              <w:rPr>
                <w:sz w:val="24"/>
                <w:szCs w:val="24"/>
              </w:rPr>
              <w:t>(тыс</w:t>
            </w:r>
            <w:r>
              <w:rPr>
                <w:sz w:val="24"/>
                <w:szCs w:val="24"/>
              </w:rPr>
              <w:t>. рублей)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3116"/>
        <w:gridCol w:w="993"/>
        <w:gridCol w:w="570"/>
        <w:gridCol w:w="2695"/>
        <w:gridCol w:w="850"/>
        <w:gridCol w:w="1134"/>
        <w:gridCol w:w="3828"/>
        <w:gridCol w:w="1701"/>
        <w:gridCol w:w="141"/>
        <w:gridCol w:w="95"/>
      </w:tblGrid>
      <w:tr w:rsidR="00EA1C54" w:rsidRPr="00F5712A" w:rsidTr="004A1EF6">
        <w:trPr>
          <w:gridAfter w:val="1"/>
          <w:wAfter w:w="95" w:type="dxa"/>
          <w:trHeight w:val="19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BF56BE" w:rsidRDefault="00EA1C54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BF56BE" w:rsidRDefault="00A75330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BF56BE">
              <w:rPr>
                <w:sz w:val="24"/>
                <w:szCs w:val="24"/>
              </w:rPr>
              <w:t>8</w:t>
            </w:r>
          </w:p>
        </w:tc>
      </w:tr>
      <w:tr w:rsidR="00EA1C54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Реализация меропри</w:t>
            </w:r>
            <w:r w:rsidRPr="00F5712A">
              <w:t>я</w:t>
            </w:r>
            <w:r w:rsidRPr="00F5712A">
              <w:t>тий по повышению и</w:t>
            </w:r>
            <w:r w:rsidRPr="00F5712A">
              <w:t>н</w:t>
            </w:r>
            <w:r w:rsidRPr="00F5712A">
              <w:t>вестиционной привл</w:t>
            </w:r>
            <w:r w:rsidRPr="00F5712A">
              <w:t>е</w:t>
            </w:r>
            <w:r w:rsidRPr="00F5712A">
              <w:t>кательности, напра</w:t>
            </w:r>
            <w:r w:rsidRPr="00F5712A">
              <w:t>в</w:t>
            </w:r>
            <w:r w:rsidRPr="00F5712A">
              <w:t>ленных на привлечение потенциальных инв</w:t>
            </w:r>
            <w:r w:rsidRPr="00F5712A">
              <w:t>е</w:t>
            </w:r>
            <w:r w:rsidRPr="00F5712A">
              <w:t>сторов к созданию в Андроповском мун</w:t>
            </w:r>
            <w:r w:rsidRPr="00F5712A">
              <w:t>и</w:t>
            </w:r>
            <w:r w:rsidRPr="00F5712A">
              <w:t>ципальном округе Ставропольского края (далее - муниципал</w:t>
            </w:r>
            <w:r w:rsidRPr="00F5712A">
              <w:t>ь</w:t>
            </w:r>
            <w:r w:rsidRPr="00F5712A">
              <w:t>ный округ) новых и расширению действ</w:t>
            </w:r>
            <w:r w:rsidRPr="00F5712A">
              <w:t>у</w:t>
            </w:r>
            <w:r w:rsidRPr="00F5712A">
              <w:t>ющих произво</w:t>
            </w:r>
            <w:proofErr w:type="gramStart"/>
            <w:r w:rsidRPr="00F5712A">
              <w:t>дств в р</w:t>
            </w:r>
            <w:proofErr w:type="gramEnd"/>
            <w:r w:rsidRPr="00F5712A">
              <w:t>амках подпрограммы «Повышение инвест</w:t>
            </w:r>
            <w:r w:rsidRPr="00F5712A">
              <w:t>и</w:t>
            </w:r>
            <w:r w:rsidRPr="00F5712A">
              <w:t>ционной привлекател</w:t>
            </w:r>
            <w:r w:rsidRPr="00F5712A">
              <w:t>ь</w:t>
            </w:r>
            <w:r w:rsidRPr="00F5712A">
              <w:t>ности» муниципальной программы «Создание условий для устойчив</w:t>
            </w:r>
            <w:r w:rsidRPr="00F5712A">
              <w:t>о</w:t>
            </w:r>
            <w:r w:rsidRPr="00F5712A">
              <w:t>го экономического р</w:t>
            </w:r>
            <w:r w:rsidRPr="00F5712A">
              <w:t>о</w:t>
            </w:r>
            <w:r w:rsidRPr="00F5712A">
              <w:t>ста»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А</w:t>
            </w:r>
            <w:r w:rsidRPr="00F5712A">
              <w:t>н</w:t>
            </w:r>
            <w:r w:rsidRPr="00F5712A">
              <w:t>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лее-отдел эконом</w:t>
            </w:r>
            <w:r w:rsidRPr="00F5712A">
              <w:t>и</w:t>
            </w:r>
            <w:r w:rsidRPr="00F5712A">
              <w:t>ческого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вития)</w:t>
            </w:r>
          </w:p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реализации мер</w:t>
            </w:r>
            <w:r w:rsidRPr="00F5712A">
              <w:t>о</w:t>
            </w:r>
            <w:r w:rsidRPr="00F5712A">
              <w:t>приятий, напра</w:t>
            </w:r>
            <w:r w:rsidRPr="00F5712A">
              <w:t>в</w:t>
            </w:r>
            <w:r w:rsidRPr="00F5712A">
              <w:t>ленных на повыш</w:t>
            </w:r>
            <w:r w:rsidRPr="00F5712A">
              <w:t>е</w:t>
            </w:r>
            <w:r w:rsidRPr="00F5712A">
              <w:t>ние  инвестицио</w:t>
            </w:r>
            <w:r w:rsidRPr="00F5712A">
              <w:t>н</w:t>
            </w:r>
            <w:r w:rsidRPr="00F5712A">
              <w:t>ной привлекател</w:t>
            </w:r>
            <w:r w:rsidRPr="00F5712A">
              <w:t>ь</w:t>
            </w:r>
            <w:r w:rsidRPr="00F5712A">
              <w:t>ности муниципал</w:t>
            </w:r>
            <w:r w:rsidRPr="00F5712A">
              <w:t>ь</w:t>
            </w:r>
            <w:r w:rsidRPr="00F5712A">
              <w:t>ного округа, осво</w:t>
            </w:r>
            <w:r w:rsidRPr="00F5712A">
              <w:t>е</w:t>
            </w:r>
            <w:r w:rsidRPr="00F5712A">
              <w:t>нию инвестиций, созданию новых р</w:t>
            </w:r>
            <w:r w:rsidRPr="00F5712A">
              <w:t>а</w:t>
            </w:r>
            <w:r w:rsidRPr="00F5712A">
              <w:t xml:space="preserve">бочих мест </w:t>
            </w:r>
          </w:p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A75330" w:rsidP="000225E7">
            <w:pPr>
              <w:widowControl w:val="0"/>
              <w:suppressAutoHyphens w:val="0"/>
              <w:spacing w:line="240" w:lineRule="exact"/>
            </w:pPr>
            <w:r>
              <w:t xml:space="preserve">    </w:t>
            </w:r>
            <w:r w:rsidR="0043623C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521001" w:rsidRDefault="002C3EE4" w:rsidP="00F00BB4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>информация об инвестицио</w:t>
            </w:r>
            <w:r w:rsidRPr="00521001">
              <w:t>н</w:t>
            </w:r>
            <w:r w:rsidRPr="00521001">
              <w:t xml:space="preserve">ном потенциале, </w:t>
            </w:r>
            <w:r w:rsidR="00D13012" w:rsidRPr="00521001">
              <w:t>инвестиц</w:t>
            </w:r>
            <w:r w:rsidR="00D13012" w:rsidRPr="00521001">
              <w:t>и</w:t>
            </w:r>
            <w:r w:rsidR="00D13012" w:rsidRPr="00521001">
              <w:t>онных пл</w:t>
            </w:r>
            <w:r w:rsidRPr="00521001">
              <w:t>ощадках, инвест</w:t>
            </w:r>
            <w:r w:rsidRPr="00521001">
              <w:t>и</w:t>
            </w:r>
            <w:r w:rsidRPr="00521001">
              <w:t>ционных проектах размещена и ежеквартально актуализ</w:t>
            </w:r>
            <w:r w:rsidRPr="00521001">
              <w:t>и</w:t>
            </w:r>
            <w:r w:rsidRPr="00521001">
              <w:t>руется на инвестиционном портале Ставропольского края. В отчетном периоде осуществлялся мониторинг 5 инвестиционных проектов, включенных в многоуровн</w:t>
            </w:r>
            <w:r w:rsidRPr="00521001">
              <w:t>е</w:t>
            </w:r>
            <w:r w:rsidRPr="00521001">
              <w:t>вый перечень проектов Ста</w:t>
            </w:r>
            <w:r w:rsidRPr="00521001">
              <w:t>в</w:t>
            </w:r>
            <w:r w:rsidRPr="00521001">
              <w:t>ропольского края. По данным руководителей проектов в о</w:t>
            </w:r>
            <w:r w:rsidRPr="00521001">
              <w:t>т</w:t>
            </w:r>
            <w:r w:rsidRPr="00521001">
              <w:t xml:space="preserve">четном периоде </w:t>
            </w:r>
            <w:r w:rsidR="00F00BB4">
              <w:t>создано 3 р</w:t>
            </w:r>
            <w:r w:rsidR="00F00BB4">
              <w:t>а</w:t>
            </w:r>
            <w:r w:rsidR="00F00BB4">
              <w:t>бочих места  (Григорян Г.Б.), освоено инвестиций в сумме 5,3 млн. 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B75242">
            <w:pPr>
              <w:spacing w:line="240" w:lineRule="exact"/>
              <w:ind w:left="-958" w:hanging="675"/>
            </w:pPr>
            <w:r w:rsidRPr="00F5712A">
              <w:t>да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Оказание содействия сельхозпроизводителям муниципального округа по привлечению инв</w:t>
            </w:r>
            <w:r w:rsidRPr="00F5712A">
              <w:t>е</w:t>
            </w:r>
            <w:r w:rsidRPr="00F5712A">
              <w:t>стиций и кредитных р</w:t>
            </w:r>
            <w:r w:rsidRPr="00F5712A">
              <w:t>е</w:t>
            </w:r>
            <w:r w:rsidRPr="00F5712A">
              <w:t>сурсов на развитие а</w:t>
            </w:r>
            <w:r w:rsidRPr="00F5712A">
              <w:t>г</w:t>
            </w:r>
            <w:r w:rsidRPr="00F5712A">
              <w:t>рарного комплекса, в продвижении их пр</w:t>
            </w:r>
            <w:r w:rsidRPr="00F5712A">
              <w:t>о</w:t>
            </w:r>
            <w:r w:rsidRPr="00F5712A">
              <w:t>дукции на внешние рынки (участие в ко</w:t>
            </w:r>
            <w:r w:rsidRPr="00F5712A">
              <w:t>н</w:t>
            </w:r>
            <w:r w:rsidRPr="00F5712A">
              <w:t>курсах, выставках, я</w:t>
            </w:r>
            <w:r w:rsidRPr="00F5712A">
              <w:t>р</w:t>
            </w:r>
            <w:r w:rsidRPr="00F5712A">
              <w:t>марках) в рамках мун</w:t>
            </w:r>
            <w:r w:rsidRPr="00F5712A">
              <w:t>и</w:t>
            </w:r>
            <w:r w:rsidRPr="00F5712A">
              <w:t>ципальной программы «Развитие сельского хозяйства»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Управл</w:t>
            </w:r>
            <w:r w:rsidRPr="00F5712A">
              <w:t>е</w:t>
            </w:r>
            <w:r w:rsidRPr="00F5712A">
              <w:t>ние сел</w:t>
            </w:r>
            <w:r w:rsidRPr="00F5712A">
              <w:t>ь</w:t>
            </w:r>
            <w:r w:rsidRPr="00F5712A">
              <w:t>ского х</w:t>
            </w:r>
            <w:r w:rsidRPr="00F5712A">
              <w:t>о</w:t>
            </w:r>
            <w:r w:rsidRPr="00F5712A">
              <w:t>зяйства и охраны окружа</w:t>
            </w:r>
            <w:r w:rsidRPr="00F5712A">
              <w:t>ю</w:t>
            </w:r>
            <w:r w:rsidRPr="00F5712A">
              <w:t>щей среды админ</w:t>
            </w:r>
            <w:r w:rsidRPr="00F5712A">
              <w:t>и</w:t>
            </w:r>
            <w:r w:rsidRPr="00F5712A">
              <w:t>страции Андропо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лее - УСХ)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привлечения инв</w:t>
            </w:r>
            <w:r w:rsidRPr="00F5712A">
              <w:t>е</w:t>
            </w:r>
            <w:r w:rsidRPr="00F5712A">
              <w:t>стиций сельскох</w:t>
            </w:r>
            <w:r w:rsidRPr="00F5712A">
              <w:t>о</w:t>
            </w:r>
            <w:r w:rsidRPr="00F5712A">
              <w:t>зяйственными тов</w:t>
            </w:r>
            <w:r w:rsidRPr="00F5712A">
              <w:t>а</w:t>
            </w:r>
            <w:r w:rsidRPr="00F5712A">
              <w:t>ропроизводителями муниципального округа в целях обеспечение роста производства сел</w:t>
            </w:r>
            <w:r w:rsidRPr="00F5712A">
              <w:t>ь</w:t>
            </w:r>
            <w:r w:rsidRPr="00F5712A">
              <w:t>скохозяйственной продукции в хозя</w:t>
            </w:r>
            <w:r w:rsidRPr="00F5712A">
              <w:t>й</w:t>
            </w:r>
            <w:r w:rsidRPr="00F5712A">
              <w:t>ствах всех катег</w:t>
            </w:r>
            <w:r w:rsidRPr="00F5712A">
              <w:t>о</w:t>
            </w:r>
            <w:r w:rsidRPr="00F5712A">
              <w:t>рий и укрепления налогового поте</w:t>
            </w:r>
            <w:r w:rsidRPr="00F5712A">
              <w:t>н</w:t>
            </w:r>
            <w:r w:rsidRPr="00F5712A">
              <w:t>циала муниципал</w:t>
            </w:r>
            <w:r w:rsidRPr="00F5712A">
              <w:t>ь</w:t>
            </w:r>
            <w:r w:rsidRPr="00F5712A">
              <w:t>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3623C" w:rsidP="00F5712A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1B0BAE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D13012">
              <w:rPr>
                <w:sz w:val="26"/>
                <w:szCs w:val="26"/>
              </w:rPr>
              <w:t xml:space="preserve">в течение отчетного периода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осуществлялась консультационная помощь и содействие сельхозпроизводителям </w:t>
            </w:r>
            <w:r w:rsidR="00D13012" w:rsidRPr="00521001">
              <w:t>округа</w:t>
            </w:r>
            <w:r w:rsidRPr="00521001">
              <w:t xml:space="preserve"> по вопросам получения кредитных ресурсов и субсидий  на оплату части процентов по полученным ими кредитам.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За </w:t>
            </w:r>
            <w:r w:rsidR="00F00BB4">
              <w:t>полугодие</w:t>
            </w:r>
            <w:r w:rsidRPr="00521001">
              <w:t xml:space="preserve">  2021 года  объем инвестиций в основной капитал</w:t>
            </w:r>
            <w:r w:rsidR="00F00BB4">
              <w:t xml:space="preserve"> </w:t>
            </w:r>
            <w:r w:rsidRPr="00521001">
              <w:t xml:space="preserve">по </w:t>
            </w:r>
            <w:r w:rsidR="00F00BB4">
              <w:t>се</w:t>
            </w:r>
            <w:r w:rsidRPr="00521001">
              <w:t xml:space="preserve">льхозпредприятиям </w:t>
            </w:r>
            <w:r w:rsidR="00FA6CE0">
              <w:t xml:space="preserve">муниципального </w:t>
            </w:r>
            <w:r w:rsidRPr="00521001">
              <w:t xml:space="preserve">округа составил </w:t>
            </w:r>
            <w:r w:rsidR="00F00BB4">
              <w:t>68,64</w:t>
            </w:r>
            <w:r w:rsidRPr="00521001">
              <w:t xml:space="preserve"> млн. рублей. 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>Наиболее крупные инвестиции привлечены: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КФХ </w:t>
            </w:r>
            <w:proofErr w:type="spellStart"/>
            <w:r w:rsidR="00F00BB4">
              <w:t>Сонов</w:t>
            </w:r>
            <w:proofErr w:type="spellEnd"/>
            <w:r w:rsidR="00F00BB4">
              <w:t xml:space="preserve"> А.В. -</w:t>
            </w:r>
            <w:r w:rsidRPr="00521001">
              <w:t xml:space="preserve"> в сумме  </w:t>
            </w:r>
            <w:r w:rsidR="00F00BB4">
              <w:t>24,75</w:t>
            </w:r>
            <w:r w:rsidRPr="00521001">
              <w:t xml:space="preserve"> млн. рублей;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</w:t>
            </w:r>
            <w:r w:rsidR="00F00BB4">
              <w:t>СПК «</w:t>
            </w:r>
            <w:proofErr w:type="spellStart"/>
            <w:r w:rsidR="00F00BB4">
              <w:t>Владимировский</w:t>
            </w:r>
            <w:proofErr w:type="spellEnd"/>
            <w:r w:rsidR="00F00BB4">
              <w:t>» -</w:t>
            </w:r>
            <w:r w:rsidRPr="00521001">
              <w:t xml:space="preserve"> в сумме </w:t>
            </w:r>
            <w:r w:rsidR="00F00BB4">
              <w:t>9,23</w:t>
            </w:r>
            <w:r w:rsidRPr="00521001">
              <w:t xml:space="preserve"> млн. рублей;</w:t>
            </w:r>
          </w:p>
          <w:p w:rsidR="001B0BAE" w:rsidRDefault="001B0BAE" w:rsidP="00FA6CE0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</w:t>
            </w:r>
            <w:r w:rsidR="00F00BB4">
              <w:t xml:space="preserve">ООО «Агрофирма </w:t>
            </w:r>
            <w:proofErr w:type="spellStart"/>
            <w:r w:rsidR="00F00BB4">
              <w:t>Янкульская</w:t>
            </w:r>
            <w:proofErr w:type="spellEnd"/>
            <w:r w:rsidR="00F00BB4">
              <w:t xml:space="preserve">» </w:t>
            </w:r>
            <w:r w:rsidRPr="00521001">
              <w:t xml:space="preserve"> - в сумме </w:t>
            </w:r>
            <w:r w:rsidR="00F00BB4">
              <w:t>8,86</w:t>
            </w:r>
            <w:r w:rsidRPr="00521001">
              <w:t xml:space="preserve"> млн. рублей.</w:t>
            </w:r>
          </w:p>
          <w:p w:rsidR="00795EC5" w:rsidRPr="00086428" w:rsidRDefault="00795EC5" w:rsidP="009A2D9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highlight w:val="yellow"/>
              </w:rPr>
            </w:pPr>
            <w:proofErr w:type="gramStart"/>
            <w:r>
              <w:t xml:space="preserve">Кроме того, за счет полученного </w:t>
            </w:r>
            <w:r w:rsidR="009A2D9C">
              <w:t xml:space="preserve">в 2019 году </w:t>
            </w:r>
            <w:r>
              <w:t>гранта в сумме 30,0 млн. рублей на семейную ферму, в текущем году введена в эксплуатацию  молочно-</w:t>
            </w:r>
            <w:r>
              <w:lastRenderedPageBreak/>
              <w:t xml:space="preserve">товарная ферма КФХ </w:t>
            </w:r>
            <w:proofErr w:type="spellStart"/>
            <w:r>
              <w:t>Сонов</w:t>
            </w:r>
            <w:proofErr w:type="spellEnd"/>
            <w:r>
              <w:t xml:space="preserve"> А.В.(проведена </w:t>
            </w:r>
            <w:r w:rsidR="009A2D9C">
              <w:t>р</w:t>
            </w:r>
            <w:r>
              <w:t>еконструкция фермы, установлено оборудование.</w:t>
            </w:r>
            <w:proofErr w:type="gramEnd"/>
            <w:r>
              <w:t xml:space="preserve"> </w:t>
            </w:r>
            <w:proofErr w:type="gramStart"/>
            <w:r>
              <w:t>Приобретено поголовье нетелей  молочного направления в количестве 115 голов).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Оказание поддержки субъектам малого и среднего предприним</w:t>
            </w:r>
            <w:r w:rsidRPr="00F5712A">
              <w:t>а</w:t>
            </w:r>
            <w:r w:rsidRPr="00F5712A">
              <w:t>тельства в рамках по</w:t>
            </w:r>
            <w:r w:rsidRPr="00F5712A">
              <w:t>д</w:t>
            </w:r>
            <w:r w:rsidRPr="00F5712A">
              <w:t>программы «Соде</w:t>
            </w:r>
            <w:r w:rsidRPr="00F5712A">
              <w:t>й</w:t>
            </w:r>
            <w:r w:rsidRPr="00F5712A">
              <w:t>ствие развитию малого и среднего предприн</w:t>
            </w:r>
            <w:r w:rsidRPr="00F5712A">
              <w:t>и</w:t>
            </w:r>
            <w:r w:rsidRPr="00F5712A">
              <w:t>мательства» муниц</w:t>
            </w:r>
            <w:r w:rsidRPr="00F5712A">
              <w:t>и</w:t>
            </w:r>
            <w:r w:rsidRPr="00F5712A">
              <w:t>пальной программы «Создание условий для устойчивого эконом</w:t>
            </w:r>
            <w:r w:rsidRPr="00F5712A">
              <w:t>и</w:t>
            </w:r>
            <w:r w:rsidRPr="00F5712A">
              <w:t>ческого роста» и их привлечения к участию в действующих мех</w:t>
            </w:r>
            <w:r w:rsidRPr="00F5712A">
              <w:t>а</w:t>
            </w:r>
            <w:r w:rsidRPr="00F5712A">
              <w:t>низмах государстве</w:t>
            </w:r>
            <w:r w:rsidRPr="00F5712A">
              <w:t>н</w:t>
            </w:r>
            <w:r w:rsidRPr="00F5712A">
              <w:t>ной поддержки за счет средств федерального и краевого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о принятых мерах по оказанию поддержки субъе</w:t>
            </w:r>
            <w:r w:rsidRPr="00F5712A">
              <w:t>к</w:t>
            </w:r>
            <w:r w:rsidRPr="00F5712A">
              <w:t>там малого и сре</w:t>
            </w:r>
            <w:r w:rsidRPr="00F5712A">
              <w:t>д</w:t>
            </w:r>
            <w:r w:rsidRPr="00F5712A">
              <w:t>него предприним</w:t>
            </w:r>
            <w:r w:rsidRPr="00F5712A">
              <w:t>а</w:t>
            </w:r>
            <w:r w:rsidRPr="00F5712A">
              <w:t>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53547" w:rsidP="00F5712A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1B0BAE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8" w:rsidRPr="00521001" w:rsidRDefault="00F8248A" w:rsidP="00521001">
            <w:pPr>
              <w:widowControl w:val="0"/>
              <w:spacing w:line="240" w:lineRule="exact"/>
              <w:jc w:val="both"/>
            </w:pPr>
            <w:r w:rsidRPr="00521001">
              <w:t>з</w:t>
            </w:r>
            <w:r w:rsidR="00086428" w:rsidRPr="00521001">
              <w:t>а</w:t>
            </w:r>
            <w:r w:rsidRPr="00521001">
              <w:t xml:space="preserve"> отчетный период текущего года </w:t>
            </w:r>
            <w:r w:rsidR="00086428" w:rsidRPr="00521001">
              <w:t xml:space="preserve">специалистами отдела </w:t>
            </w:r>
            <w:r w:rsidR="00C75E3E" w:rsidRPr="00521001">
              <w:t>экономического и социального развития</w:t>
            </w:r>
            <w:r w:rsidR="00D13012" w:rsidRPr="00521001">
              <w:t xml:space="preserve"> администрации муниципального округа</w:t>
            </w:r>
            <w:r w:rsidR="00C75E3E" w:rsidRPr="00521001">
              <w:t xml:space="preserve"> </w:t>
            </w:r>
            <w:r w:rsidR="00086428" w:rsidRPr="00521001">
              <w:t xml:space="preserve">было оказано </w:t>
            </w:r>
            <w:r w:rsidR="00133517">
              <w:t>106</w:t>
            </w:r>
            <w:r w:rsidR="00086428" w:rsidRPr="00521001">
              <w:t xml:space="preserve"> консультаци</w:t>
            </w:r>
            <w:r w:rsidR="00133517">
              <w:t>й</w:t>
            </w:r>
            <w:r w:rsidR="00086428" w:rsidRPr="00521001">
              <w:t xml:space="preserve"> субъектам </w:t>
            </w:r>
            <w:r w:rsidR="00D13012" w:rsidRPr="00521001">
              <w:t>предпринимательства.</w:t>
            </w:r>
          </w:p>
          <w:p w:rsidR="001B0BAE" w:rsidRPr="00521001" w:rsidRDefault="00B71602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  </w:t>
            </w:r>
            <w:r w:rsidR="00086428" w:rsidRPr="00521001">
              <w:t xml:space="preserve">В условиях </w:t>
            </w:r>
            <w:r w:rsidR="00133517">
              <w:t xml:space="preserve">продолжения </w:t>
            </w:r>
            <w:r w:rsidR="00086428" w:rsidRPr="00521001">
              <w:t>сложной эпидемиологич</w:t>
            </w:r>
            <w:r w:rsidR="00086428" w:rsidRPr="00521001">
              <w:t>е</w:t>
            </w:r>
            <w:r w:rsidR="00086428" w:rsidRPr="00521001">
              <w:t>ской обстановки, огранич</w:t>
            </w:r>
            <w:r w:rsidR="00086428" w:rsidRPr="00521001">
              <w:t>е</w:t>
            </w:r>
            <w:r w:rsidR="00086428" w:rsidRPr="00521001">
              <w:t>ни</w:t>
            </w:r>
            <w:r w:rsidR="00BB3E85">
              <w:t xml:space="preserve">ем </w:t>
            </w:r>
            <w:r w:rsidR="00086428" w:rsidRPr="00521001">
              <w:t>проведения массовых мероприятий за отчетный п</w:t>
            </w:r>
            <w:r w:rsidR="00086428" w:rsidRPr="00521001">
              <w:t>е</w:t>
            </w:r>
            <w:r w:rsidR="00086428" w:rsidRPr="00521001">
              <w:t>риод с хозяйствующими субъектами округа провод</w:t>
            </w:r>
            <w:r w:rsidR="00086428" w:rsidRPr="00521001">
              <w:t>и</w:t>
            </w:r>
            <w:r w:rsidR="00086428" w:rsidRPr="00521001">
              <w:t xml:space="preserve">лись мероприятия в формате </w:t>
            </w:r>
            <w:proofErr w:type="spellStart"/>
            <w:r w:rsidR="00086428" w:rsidRPr="00521001">
              <w:t>вебинар</w:t>
            </w:r>
            <w:r w:rsidR="000F7E16">
              <w:t>ов</w:t>
            </w:r>
            <w:proofErr w:type="spellEnd"/>
            <w:r w:rsidR="00086428" w:rsidRPr="00521001">
              <w:t>, организованны</w:t>
            </w:r>
            <w:r w:rsidR="000F7E16">
              <w:t>х</w:t>
            </w:r>
            <w:r w:rsidR="00086428" w:rsidRPr="00521001">
              <w:t xml:space="preserve">  министерством экономич</w:t>
            </w:r>
            <w:r w:rsidR="00086428" w:rsidRPr="00521001">
              <w:t>е</w:t>
            </w:r>
            <w:r w:rsidR="00086428" w:rsidRPr="00521001">
              <w:t>ского развития С</w:t>
            </w:r>
            <w:r w:rsidR="00D13012" w:rsidRPr="00521001">
              <w:t>тавропол</w:t>
            </w:r>
            <w:r w:rsidR="00D13012" w:rsidRPr="00521001">
              <w:t>ь</w:t>
            </w:r>
            <w:r w:rsidR="00D13012" w:rsidRPr="00521001">
              <w:t>ского края</w:t>
            </w:r>
            <w:r w:rsidR="00086428" w:rsidRPr="00521001">
              <w:t>, комитетом Ста</w:t>
            </w:r>
            <w:r w:rsidR="00086428" w:rsidRPr="00521001">
              <w:t>в</w:t>
            </w:r>
            <w:r w:rsidR="00086428" w:rsidRPr="00521001">
              <w:t>ропольского края по пищевой и перерабатывающей пр</w:t>
            </w:r>
            <w:r w:rsidR="00086428" w:rsidRPr="00521001">
              <w:t>о</w:t>
            </w:r>
            <w:r w:rsidR="00086428" w:rsidRPr="00521001">
              <w:t>мышленности  и лицензир</w:t>
            </w:r>
            <w:r w:rsidR="00086428" w:rsidRPr="00521001">
              <w:t>о</w:t>
            </w:r>
            <w:r w:rsidR="00086428" w:rsidRPr="00521001">
              <w:t>вания, уполномоченным по защите прав предпринимат</w:t>
            </w:r>
            <w:r w:rsidR="00086428" w:rsidRPr="00521001">
              <w:t>е</w:t>
            </w:r>
            <w:r w:rsidR="00086428" w:rsidRPr="00521001">
              <w:t>лей</w:t>
            </w:r>
            <w:proofErr w:type="gramStart"/>
            <w:r w:rsidR="00086428" w:rsidRPr="00521001">
              <w:t>.</w:t>
            </w:r>
            <w:proofErr w:type="gramEnd"/>
            <w:r w:rsidR="0023421E">
              <w:t xml:space="preserve"> </w:t>
            </w:r>
            <w:proofErr w:type="gramStart"/>
            <w:r w:rsidR="0023421E" w:rsidRPr="0023421E">
              <w:t>п</w:t>
            </w:r>
            <w:proofErr w:type="gramEnd"/>
            <w:r w:rsidR="0023421E" w:rsidRPr="0023421E">
              <w:t xml:space="preserve">о </w:t>
            </w:r>
            <w:r w:rsidR="0023421E">
              <w:t>ряду вопросов:</w:t>
            </w:r>
            <w:r w:rsidR="0023421E" w:rsidRPr="0023421E">
              <w:t xml:space="preserve"> разв</w:t>
            </w:r>
            <w:r w:rsidR="0023421E" w:rsidRPr="0023421E">
              <w:t>и</w:t>
            </w:r>
            <w:r w:rsidR="0023421E" w:rsidRPr="0023421E">
              <w:t>ти</w:t>
            </w:r>
            <w:r w:rsidR="0023421E">
              <w:t>е</w:t>
            </w:r>
            <w:r w:rsidR="0023421E" w:rsidRPr="0023421E">
              <w:t xml:space="preserve"> экспортной деятельности</w:t>
            </w:r>
            <w:r w:rsidR="0023421E">
              <w:t>, н</w:t>
            </w:r>
            <w:r w:rsidR="0023421E" w:rsidRPr="0023421E">
              <w:t>алоги для МСП</w:t>
            </w:r>
            <w:r w:rsidR="0023421E">
              <w:t>,</w:t>
            </w:r>
            <w:r w:rsidR="0023421E" w:rsidRPr="0023421E">
              <w:t xml:space="preserve"> </w:t>
            </w:r>
            <w:r w:rsidR="0023421E">
              <w:t>к</w:t>
            </w:r>
            <w:r w:rsidR="0023421E" w:rsidRPr="0023421E">
              <w:t xml:space="preserve">ак менять </w:t>
            </w:r>
            <w:r w:rsidR="0023421E" w:rsidRPr="0023421E">
              <w:lastRenderedPageBreak/>
              <w:t xml:space="preserve">систему на федеральном уровне в Ставропольском </w:t>
            </w:r>
            <w:proofErr w:type="spellStart"/>
            <w:r w:rsidR="0023421E" w:rsidRPr="0023421E">
              <w:t>крае</w:t>
            </w:r>
            <w:proofErr w:type="gramStart"/>
            <w:r w:rsidR="0023421E">
              <w:t>,</w:t>
            </w:r>
            <w:r w:rsidR="0023421E" w:rsidRPr="0023421E">
              <w:t>к</w:t>
            </w:r>
            <w:proofErr w:type="gramEnd"/>
            <w:r w:rsidR="0023421E" w:rsidRPr="0023421E">
              <w:t>омпенсации</w:t>
            </w:r>
            <w:proofErr w:type="spellEnd"/>
            <w:r w:rsidR="0023421E" w:rsidRPr="0023421E">
              <w:t xml:space="preserve"> произв</w:t>
            </w:r>
            <w:r w:rsidR="0023421E" w:rsidRPr="0023421E">
              <w:t>о</w:t>
            </w:r>
            <w:r w:rsidR="0023421E" w:rsidRPr="0023421E">
              <w:t>дителям муки части затрат на закупку продовольственной пшеницы за счет резервного фонда Правительства Росси</w:t>
            </w:r>
            <w:r w:rsidR="0023421E" w:rsidRPr="0023421E">
              <w:t>й</w:t>
            </w:r>
            <w:r w:rsidR="0023421E" w:rsidRPr="0023421E">
              <w:t>ской Феде</w:t>
            </w:r>
            <w:r w:rsidR="00F66B00">
              <w:t>рации).</w:t>
            </w:r>
          </w:p>
          <w:p w:rsidR="000F7E16" w:rsidRDefault="00BB3E85" w:rsidP="000F7E16">
            <w:pPr>
              <w:spacing w:line="240" w:lineRule="exact"/>
              <w:jc w:val="both"/>
            </w:pPr>
            <w:r>
              <w:t xml:space="preserve">     </w:t>
            </w:r>
            <w:r w:rsidR="00D13012" w:rsidRPr="00521001">
              <w:t>Подготовлен прогнозный план  по добавлению 2-х объектов в перечень имущества, предназначенного для МСП во 2-м квартале и 1-го объекта в 3-м квартале.</w:t>
            </w:r>
            <w:r w:rsidR="000F7E16">
              <w:t xml:space="preserve"> </w:t>
            </w:r>
          </w:p>
          <w:p w:rsidR="000F7E16" w:rsidRDefault="000F7E16" w:rsidP="000F7E16">
            <w:pPr>
              <w:spacing w:line="240" w:lineRule="exact"/>
              <w:jc w:val="both"/>
            </w:pPr>
            <w:r>
              <w:t xml:space="preserve">     </w:t>
            </w:r>
            <w:r w:rsidRPr="00521001">
              <w:t>По состоянию на 01.04.2021 года в Перечень имущества предназначенного для малого и среднего предпринимательства включен</w:t>
            </w:r>
            <w:r>
              <w:t>о</w:t>
            </w:r>
            <w:r w:rsidRPr="00521001">
              <w:t xml:space="preserve"> 11 объектов муниципальной</w:t>
            </w:r>
            <w:r>
              <w:rPr>
                <w:sz w:val="26"/>
                <w:szCs w:val="26"/>
              </w:rPr>
              <w:t xml:space="preserve">  </w:t>
            </w:r>
            <w:r w:rsidRPr="00521001">
              <w:t xml:space="preserve">собственности. </w:t>
            </w:r>
          </w:p>
          <w:p w:rsidR="00D13012" w:rsidRPr="00086428" w:rsidRDefault="00D13012" w:rsidP="00521001">
            <w:pPr>
              <w:spacing w:line="240" w:lineRule="exact"/>
              <w:jc w:val="both"/>
              <w:rPr>
                <w:highlight w:val="yellow"/>
              </w:rPr>
            </w:pPr>
            <w:r w:rsidRPr="00521001">
              <w:t>Актуальная информация о предоставлении имущественной поддержки субъектам МСП размещена на официальном сайте  администрации Андроповского муниципального округа и сайтах территориальных отделов.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по повышению с</w:t>
            </w:r>
            <w:r w:rsidRPr="00F5712A">
              <w:t>о</w:t>
            </w:r>
            <w:r w:rsidRPr="00F5712A">
              <w:t>бираемости неналог</w:t>
            </w:r>
            <w:r w:rsidRPr="00F5712A">
              <w:t>о</w:t>
            </w:r>
            <w:r w:rsidRPr="00F5712A">
              <w:t>вых доходов от испол</w:t>
            </w:r>
            <w:r w:rsidRPr="00F5712A">
              <w:t>ь</w:t>
            </w:r>
            <w:r w:rsidRPr="00F5712A">
              <w:lastRenderedPageBreak/>
              <w:t>зования муниципальн</w:t>
            </w:r>
            <w:r w:rsidRPr="00F5712A">
              <w:t>о</w:t>
            </w:r>
            <w:r w:rsidRPr="00F5712A">
              <w:t>го имущества и эффе</w:t>
            </w:r>
            <w:r w:rsidRPr="00F5712A">
              <w:t>к</w:t>
            </w:r>
            <w:r w:rsidRPr="00F5712A">
              <w:t>тивность их админ</w:t>
            </w:r>
            <w:r w:rsidRPr="00F5712A">
              <w:t>и</w:t>
            </w:r>
            <w:r w:rsidRPr="00F5712A">
              <w:t>стрирования: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E4237C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1B0BAE" w:rsidP="00E4237C">
            <w:pPr>
              <w:widowControl w:val="0"/>
              <w:suppressAutoHyphens w:val="0"/>
              <w:spacing w:line="240" w:lineRule="exact"/>
              <w:jc w:val="center"/>
            </w:pPr>
            <w:r>
              <w:t>2657,20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E4237C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E4237C">
            <w:pPr>
              <w:spacing w:line="240" w:lineRule="exact"/>
              <w:jc w:val="center"/>
            </w:pPr>
          </w:p>
          <w:p w:rsidR="001B0BAE" w:rsidRPr="00D64450" w:rsidRDefault="00D64450" w:rsidP="00E4237C">
            <w:pPr>
              <w:spacing w:line="240" w:lineRule="exact"/>
              <w:jc w:val="center"/>
            </w:pPr>
            <w:r>
              <w:t>2 897,9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F5712A">
              <w:rPr>
                <w:sz w:val="28"/>
                <w:szCs w:val="28"/>
              </w:rPr>
              <w:t>Мероприятий по гос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дарственной регистр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ции прав на объекты недвижимого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ства, в том числе на з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мельные участки, кот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рые в соответствии з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конодательством Ро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сийской Федерации и законодательством Ставропольского края подлежат отнесению к собственности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округа, а та</w:t>
            </w:r>
            <w:r w:rsidRPr="00F5712A">
              <w:rPr>
                <w:sz w:val="28"/>
                <w:szCs w:val="28"/>
              </w:rPr>
              <w:t>к</w:t>
            </w:r>
            <w:r w:rsidRPr="00F5712A">
              <w:rPr>
                <w:sz w:val="28"/>
                <w:szCs w:val="28"/>
              </w:rPr>
              <w:t>же на земельные учас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ки, собственность на которые не разгранич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на, в целях вовлечения данных объектов н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движимого имущества в хозяйственный об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рот (принятие мер по их продаже или пред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ставлению их в</w:t>
            </w:r>
            <w:proofErr w:type="gramEnd"/>
            <w:r w:rsidRPr="00F5712A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 а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министр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ции 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га Ставр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польского края (д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лее - 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ненал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4F7CC0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widowControl w:val="0"/>
              <w:suppressAutoHyphens w:val="0"/>
              <w:spacing w:line="240" w:lineRule="exact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>
              <w:t>754,2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>за отчетный период текущего  года:</w:t>
            </w:r>
          </w:p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 xml:space="preserve">      зарегистрировано право собственности за Андроповским муниципальным округом Ставропольского края</w:t>
            </w:r>
            <w:r w:rsidR="009A2D9C">
              <w:t xml:space="preserve"> всего на 243 объекта</w:t>
            </w:r>
            <w:r w:rsidR="000F7E16">
              <w:t xml:space="preserve"> на</w:t>
            </w:r>
            <w:r w:rsidRPr="00521001">
              <w:t xml:space="preserve">:  </w:t>
            </w:r>
            <w:r w:rsidR="000F7E16">
              <w:t xml:space="preserve">  </w:t>
            </w:r>
            <w:r w:rsidR="009A2D9C">
              <w:t>51</w:t>
            </w:r>
            <w:r w:rsidRPr="00521001">
              <w:t xml:space="preserve"> автодорог, </w:t>
            </w:r>
            <w:r w:rsidR="009A2D9C">
              <w:t>126</w:t>
            </w:r>
            <w:r w:rsidRPr="00521001">
              <w:t xml:space="preserve"> земельных участков под автодорогами, </w:t>
            </w:r>
            <w:r w:rsidR="009A2D9C">
              <w:t>66</w:t>
            </w:r>
            <w:r w:rsidRPr="00521001">
              <w:t xml:space="preserve"> зданий</w:t>
            </w:r>
            <w:r w:rsidR="000F7E16">
              <w:t xml:space="preserve"> и </w:t>
            </w:r>
            <w:r w:rsidR="009A2D9C">
              <w:t xml:space="preserve">сооружений. Указанные объекты в установленном порядке </w:t>
            </w:r>
            <w:r w:rsidR="000F7E16">
              <w:t>включены</w:t>
            </w:r>
            <w:r w:rsidRPr="00521001">
              <w:t xml:space="preserve"> в состав казны Андроповского муниципального округа Ставропольского края; </w:t>
            </w:r>
          </w:p>
          <w:p w:rsidR="009A2D9C" w:rsidRDefault="00D10DF7" w:rsidP="009A2D9C">
            <w:pPr>
              <w:spacing w:line="240" w:lineRule="exact"/>
              <w:jc w:val="both"/>
            </w:pPr>
            <w:r w:rsidRPr="00521001">
              <w:t xml:space="preserve">      вовлечено в хозяйственный оборот </w:t>
            </w:r>
            <w:r w:rsidR="007160A2">
              <w:t>93</w:t>
            </w:r>
            <w:r w:rsidRPr="00521001">
              <w:t xml:space="preserve">  земельных участк</w:t>
            </w:r>
            <w:r w:rsidR="007160A2">
              <w:t>а</w:t>
            </w:r>
            <w:r w:rsidRPr="00521001">
              <w:t xml:space="preserve">, в том числе: </w:t>
            </w:r>
            <w:r w:rsidR="007160A2">
              <w:t>84</w:t>
            </w:r>
            <w:r w:rsidRPr="00521001">
              <w:t xml:space="preserve"> участк</w:t>
            </w:r>
            <w:r w:rsidR="007160A2">
              <w:t>а</w:t>
            </w:r>
            <w:r w:rsidRPr="00521001">
              <w:t xml:space="preserve"> общей площадью </w:t>
            </w:r>
            <w:r w:rsidR="007160A2">
              <w:t xml:space="preserve">458,7 </w:t>
            </w:r>
            <w:r w:rsidRPr="00521001">
              <w:t>га</w:t>
            </w:r>
            <w:r w:rsidR="009A2D9C">
              <w:t>,</w:t>
            </w:r>
            <w:r w:rsidRPr="00521001">
              <w:t xml:space="preserve"> предоставлен</w:t>
            </w:r>
            <w:r w:rsidR="009A2D9C">
              <w:t>н</w:t>
            </w:r>
            <w:r w:rsidRPr="00521001">
              <w:t>ы</w:t>
            </w:r>
            <w:r w:rsidR="009A2D9C">
              <w:t>х</w:t>
            </w:r>
            <w:r w:rsidRPr="00521001">
              <w:t xml:space="preserve"> в аренду с годовой  </w:t>
            </w:r>
            <w:r w:rsidR="009A2D9C">
              <w:t xml:space="preserve">суммой </w:t>
            </w:r>
            <w:r w:rsidRPr="00521001">
              <w:t>арендной  плат</w:t>
            </w:r>
            <w:r w:rsidR="009A2D9C">
              <w:t>ы -</w:t>
            </w:r>
            <w:r w:rsidRPr="00521001">
              <w:t xml:space="preserve"> </w:t>
            </w:r>
            <w:r w:rsidR="007160A2">
              <w:t>451,5</w:t>
            </w:r>
            <w:r w:rsidRPr="00521001">
              <w:t xml:space="preserve"> тыс. руб</w:t>
            </w:r>
            <w:r w:rsidR="00415AE4">
              <w:t>лей</w:t>
            </w:r>
            <w:r w:rsidRPr="00521001">
              <w:t xml:space="preserve">, </w:t>
            </w:r>
            <w:r w:rsidR="007160A2">
              <w:t>9</w:t>
            </w:r>
            <w:r w:rsidRPr="00521001">
              <w:t xml:space="preserve"> участк</w:t>
            </w:r>
            <w:r w:rsidR="009A2D9C">
              <w:t>ов</w:t>
            </w:r>
            <w:r w:rsidRPr="00521001">
              <w:t xml:space="preserve">, площадью </w:t>
            </w:r>
            <w:r w:rsidR="007160A2">
              <w:t>30,8 га</w:t>
            </w:r>
            <w:r w:rsidRPr="00521001">
              <w:t xml:space="preserve"> </w:t>
            </w:r>
          </w:p>
          <w:p w:rsidR="001B0BAE" w:rsidRPr="00F5712A" w:rsidRDefault="009A2D9C" w:rsidP="009A2D9C">
            <w:pPr>
              <w:spacing w:line="240" w:lineRule="exact"/>
              <w:jc w:val="both"/>
            </w:pPr>
            <w:proofErr w:type="gramStart"/>
            <w:r>
              <w:t>переданные</w:t>
            </w:r>
            <w:proofErr w:type="gramEnd"/>
            <w:r>
              <w:t xml:space="preserve"> в  постоянное  бессрочное пользование</w:t>
            </w:r>
            <w:r w:rsidR="00D10DF7" w:rsidRPr="00521001">
              <w:t xml:space="preserve">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C92C12" w:rsidP="00C92C12">
            <w:pPr>
              <w:widowControl w:val="0"/>
              <w:suppressAutoHyphens w:val="0"/>
              <w:spacing w:line="240" w:lineRule="exact"/>
              <w:jc w:val="both"/>
            </w:pPr>
            <w:r>
              <w:t>за отчетный период в бюджет м</w:t>
            </w:r>
            <w:r>
              <w:t>у</w:t>
            </w:r>
            <w:r>
              <w:t>ниципальн</w:t>
            </w:r>
            <w:r>
              <w:t>о</w:t>
            </w:r>
            <w:r>
              <w:t>го  округа  поступило  по данному меропри</w:t>
            </w:r>
            <w:r>
              <w:t>я</w:t>
            </w:r>
            <w:r>
              <w:t>тию  сре</w:t>
            </w:r>
            <w:proofErr w:type="gramStart"/>
            <w:r>
              <w:t>дств в с</w:t>
            </w:r>
            <w:proofErr w:type="gramEnd"/>
            <w:r>
              <w:t>умме 143,4 тыс. рублей  (арендная плата,  п</w:t>
            </w:r>
            <w:r>
              <w:t>о</w:t>
            </w:r>
            <w:r>
              <w:t>ступившая в форме зада</w:t>
            </w:r>
            <w:r>
              <w:t>т</w:t>
            </w:r>
            <w:r>
              <w:t>ка в размере годовой арендной платы за з</w:t>
            </w:r>
            <w:r>
              <w:t>е</w:t>
            </w:r>
            <w:r>
              <w:t>мельные участки)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 по взы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канию задолженности по арендной плате за пользование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 xml:space="preserve">ством, находящимся в </w:t>
            </w:r>
            <w:r w:rsidRPr="00F5712A">
              <w:rPr>
                <w:sz w:val="28"/>
                <w:szCs w:val="28"/>
              </w:rPr>
              <w:lastRenderedPageBreak/>
              <w:t>собственности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 и ра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смотрение возможн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сти ее погашения в 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судебном порядке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lastRenderedPageBreak/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ненал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spacing w:line="240" w:lineRule="exact"/>
            </w:pPr>
          </w:p>
          <w:p w:rsidR="001B0BAE" w:rsidRPr="00F5712A" w:rsidRDefault="001B0BAE" w:rsidP="00F5712A">
            <w:pPr>
              <w:spacing w:line="240" w:lineRule="exact"/>
            </w:pPr>
            <w:r>
              <w:t>1800,0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D" w:rsidRDefault="002B7E25" w:rsidP="00EE527F">
            <w:pPr>
              <w:spacing w:line="240" w:lineRule="exact"/>
              <w:jc w:val="both"/>
            </w:pPr>
            <w:proofErr w:type="gramStart"/>
            <w:r>
              <w:t>в</w:t>
            </w:r>
            <w:r w:rsidRPr="00A55D89">
              <w:t xml:space="preserve"> течение </w:t>
            </w:r>
            <w:r>
              <w:t>отчетного периода</w:t>
            </w:r>
            <w:r w:rsidRPr="00A55D89">
              <w:t xml:space="preserve">  </w:t>
            </w:r>
            <w:r>
              <w:t xml:space="preserve"> проведена работа </w:t>
            </w:r>
            <w:r w:rsidRPr="00A55D89">
              <w:t>по урегулировани</w:t>
            </w:r>
            <w:r>
              <w:t>ю</w:t>
            </w:r>
            <w:r w:rsidRPr="00A55D89">
              <w:t xml:space="preserve"> вопроса задолженности</w:t>
            </w:r>
            <w:r w:rsidR="00844290">
              <w:t xml:space="preserve"> по арендной плате за земельные участки</w:t>
            </w:r>
            <w:r w:rsidRPr="00A55D89">
              <w:t xml:space="preserve"> в </w:t>
            </w:r>
            <w:r w:rsidRPr="00A55D89">
              <w:lastRenderedPageBreak/>
              <w:t>досудебном порядке</w:t>
            </w:r>
            <w:proofErr w:type="gramEnd"/>
            <w:r w:rsidR="00AE3D0B">
              <w:t>. Так погашено задолженности</w:t>
            </w:r>
            <w:r w:rsidRPr="00A55D89">
              <w:t xml:space="preserve"> </w:t>
            </w:r>
            <w:r>
              <w:t xml:space="preserve"> с сельхозпредприяти</w:t>
            </w:r>
            <w:r w:rsidR="00AE3D0B">
              <w:t>ем</w:t>
            </w:r>
            <w:r>
              <w:t xml:space="preserve"> </w:t>
            </w:r>
            <w:r w:rsidRPr="00A55D89">
              <w:rPr>
                <w:color w:val="262626"/>
              </w:rPr>
              <w:t xml:space="preserve">ООО СХП «Дружба» </w:t>
            </w:r>
            <w:r w:rsidR="00AE3D0B">
              <w:rPr>
                <w:color w:val="262626"/>
              </w:rPr>
              <w:t xml:space="preserve">в сумме </w:t>
            </w:r>
            <w:r w:rsidRPr="00A55D89">
              <w:rPr>
                <w:color w:val="262626"/>
              </w:rPr>
              <w:t>65</w:t>
            </w:r>
            <w:r w:rsidR="00883C2B">
              <w:rPr>
                <w:color w:val="262626"/>
              </w:rPr>
              <w:t>1</w:t>
            </w:r>
            <w:r w:rsidRPr="00A55D89">
              <w:rPr>
                <w:color w:val="262626"/>
              </w:rPr>
              <w:t>,</w:t>
            </w:r>
            <w:r w:rsidR="00883C2B">
              <w:rPr>
                <w:color w:val="262626"/>
              </w:rPr>
              <w:t>5</w:t>
            </w:r>
            <w:r>
              <w:rPr>
                <w:color w:val="262626"/>
              </w:rPr>
              <w:t xml:space="preserve"> тыс.</w:t>
            </w:r>
            <w:r w:rsidRPr="00A55D89">
              <w:rPr>
                <w:color w:val="262626"/>
              </w:rPr>
              <w:t xml:space="preserve"> руб</w:t>
            </w:r>
            <w:r>
              <w:rPr>
                <w:color w:val="262626"/>
              </w:rPr>
              <w:t>лей</w:t>
            </w:r>
            <w:r w:rsidRPr="00A55D89">
              <w:rPr>
                <w:color w:val="262626"/>
              </w:rPr>
              <w:t xml:space="preserve"> задолженности</w:t>
            </w:r>
            <w:r>
              <w:rPr>
                <w:color w:val="262626"/>
              </w:rPr>
              <w:t xml:space="preserve"> по арендной плате за землю</w:t>
            </w:r>
            <w:r w:rsidR="00883C2B">
              <w:rPr>
                <w:color w:val="262626"/>
              </w:rPr>
              <w:t xml:space="preserve">,  из них пени- </w:t>
            </w:r>
            <w:r w:rsidRPr="00A55D89">
              <w:t>1,5 тыс.</w:t>
            </w:r>
            <w:r>
              <w:t xml:space="preserve"> </w:t>
            </w:r>
            <w:r w:rsidRPr="00A55D89">
              <w:t>руб</w:t>
            </w:r>
            <w:r w:rsidR="00883C2B">
              <w:t>лей</w:t>
            </w:r>
            <w:r w:rsidR="00C92C12">
              <w:t xml:space="preserve">, </w:t>
            </w:r>
            <w:proofErr w:type="spellStart"/>
            <w:r w:rsidR="00C92C12">
              <w:t>Адаков</w:t>
            </w:r>
            <w:r w:rsidR="00920E34">
              <w:t>а</w:t>
            </w:r>
            <w:proofErr w:type="spellEnd"/>
            <w:r w:rsidR="008A2BDD">
              <w:t xml:space="preserve"> Г.К.- в сумме 76,4 тыс. рублей, включая пени- 10,6 тыс. рублей.</w:t>
            </w:r>
          </w:p>
          <w:p w:rsidR="001B0BAE" w:rsidRPr="00F5712A" w:rsidRDefault="007577DC" w:rsidP="008729FC">
            <w:pPr>
              <w:spacing w:line="240" w:lineRule="exact"/>
              <w:jc w:val="both"/>
            </w:pPr>
            <w:r>
              <w:t xml:space="preserve">   Кроме того взыскан</w:t>
            </w:r>
            <w:r w:rsidR="00920E34">
              <w:t>о</w:t>
            </w:r>
            <w:r>
              <w:t xml:space="preserve"> по решению судебных органов   </w:t>
            </w:r>
            <w:r w:rsidR="008729FC">
              <w:t>(</w:t>
            </w:r>
            <w:r>
              <w:t>через службу судебных приставов) с ООО «Дружба» кредиторскую задолженность по арендной плате за землю в сумме 2015,0 тыс. 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2" w:rsidRDefault="002B7E25" w:rsidP="00C92C12">
            <w:pPr>
              <w:spacing w:line="240" w:lineRule="exact"/>
              <w:jc w:val="both"/>
            </w:pPr>
            <w:r w:rsidRPr="00883C2B">
              <w:lastRenderedPageBreak/>
              <w:t xml:space="preserve">в бюджет муниципального округа дополнительно поступило </w:t>
            </w:r>
            <w:r w:rsidR="006C391C">
              <w:lastRenderedPageBreak/>
              <w:t>неналоговых доходов</w:t>
            </w:r>
            <w:r w:rsidR="00C92C12">
              <w:t xml:space="preserve"> в до судебном </w:t>
            </w:r>
            <w:proofErr w:type="gramStart"/>
            <w:r w:rsidR="00C92C12">
              <w:t>порядке</w:t>
            </w:r>
            <w:proofErr w:type="gramEnd"/>
            <w:r w:rsidR="00C92C12">
              <w:t xml:space="preserve"> </w:t>
            </w:r>
            <w:r w:rsidRPr="00883C2B">
              <w:t xml:space="preserve"> в сумме </w:t>
            </w:r>
            <w:r w:rsidR="007577DC">
              <w:t>2742,9</w:t>
            </w:r>
            <w:r w:rsidR="00C92C12">
              <w:t xml:space="preserve"> тыс. рублей</w:t>
            </w:r>
            <w:r w:rsidR="008A2BDD">
              <w:t xml:space="preserve"> кредиторско</w:t>
            </w:r>
            <w:r w:rsidR="007577DC">
              <w:t>й</w:t>
            </w:r>
            <w:r w:rsidR="008A2BDD">
              <w:t xml:space="preserve"> задолженности по арендной плате за земельные участки.</w:t>
            </w:r>
          </w:p>
          <w:p w:rsidR="001B0BAE" w:rsidRPr="00883C2B" w:rsidRDefault="001B0BAE" w:rsidP="00C92C12">
            <w:pPr>
              <w:spacing w:line="240" w:lineRule="exact"/>
              <w:jc w:val="both"/>
            </w:pPr>
          </w:p>
        </w:tc>
      </w:tr>
      <w:tr w:rsidR="001B0BAE" w:rsidRPr="00F5712A" w:rsidTr="00EE16D9">
        <w:trPr>
          <w:gridAfter w:val="1"/>
          <w:wAfter w:w="95" w:type="dxa"/>
          <w:trHeight w:val="12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Мероприятий, напра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ленных на актуализ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цию сведений об об</w:t>
            </w:r>
            <w:r w:rsidRPr="00F5712A">
              <w:rPr>
                <w:sz w:val="28"/>
                <w:szCs w:val="28"/>
              </w:rPr>
              <w:t>ъ</w:t>
            </w:r>
            <w:r w:rsidRPr="00F5712A">
              <w:rPr>
                <w:sz w:val="28"/>
                <w:szCs w:val="28"/>
              </w:rPr>
              <w:t>ектах недвижимого имущества, в том числе земельных участках, находящихся на терр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тории муниципального округа, с целью исчи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ления налога на им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щество физических лиц и земельного налога на территории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пального округа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налог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вых доходов бю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жет муниципальн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Default="00E4237C" w:rsidP="00F5712A">
            <w:pPr>
              <w:spacing w:line="240" w:lineRule="exact"/>
              <w:rPr>
                <w:lang w:eastAsia="ru-RU"/>
              </w:rPr>
            </w:pPr>
          </w:p>
          <w:p w:rsidR="001B0BAE" w:rsidRPr="00F5712A" w:rsidRDefault="001B0BAE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A7" w:rsidRDefault="00521001" w:rsidP="008A2BDD">
            <w:pPr>
              <w:spacing w:line="240" w:lineRule="exact"/>
              <w:jc w:val="both"/>
            </w:pPr>
            <w:r w:rsidRPr="00521001">
              <w:t xml:space="preserve">в связи с преобразованием муниципальных образований, входящих в состав Андроповского муниципального района Ставропольского края, данное мероприятие </w:t>
            </w:r>
            <w:r w:rsidR="008A2BDD">
              <w:t xml:space="preserve">в течение отчетного периода текущего года </w:t>
            </w:r>
            <w:r w:rsidRPr="00521001">
              <w:t xml:space="preserve"> осуществлялось в неполном объеме. </w:t>
            </w:r>
          </w:p>
          <w:p w:rsidR="008A2BDD" w:rsidRDefault="007935A7" w:rsidP="008A2BDD">
            <w:pPr>
              <w:spacing w:line="240" w:lineRule="exact"/>
              <w:jc w:val="both"/>
            </w:pPr>
            <w:r>
              <w:t xml:space="preserve">      За отчетный период в</w:t>
            </w:r>
            <w:r w:rsidR="00521001" w:rsidRPr="00521001">
              <w:t xml:space="preserve">ыявлено </w:t>
            </w:r>
            <w:r w:rsidR="008A2BDD">
              <w:t>15</w:t>
            </w:r>
            <w:r w:rsidR="00521001" w:rsidRPr="00521001">
              <w:t xml:space="preserve"> объектов недвижимости, имеющие недостающие характеристики и требующие уточнение сведений о правообладателях. </w:t>
            </w:r>
            <w:r>
              <w:t xml:space="preserve">       </w:t>
            </w:r>
            <w:r w:rsidR="00521001" w:rsidRPr="00521001">
              <w:t>Уточнение адреса местонахождения объектов и присвоение адреса</w:t>
            </w:r>
          </w:p>
          <w:p w:rsidR="001B0BAE" w:rsidRPr="00521001" w:rsidRDefault="00521001" w:rsidP="008A2BDD">
            <w:pPr>
              <w:spacing w:line="240" w:lineRule="exact"/>
              <w:jc w:val="both"/>
              <w:rPr>
                <w:lang w:eastAsia="ru-RU"/>
              </w:rPr>
            </w:pPr>
            <w:r w:rsidRPr="00521001">
              <w:lastRenderedPageBreak/>
              <w:t>объектам носит заявительный характер, в связи с чем</w:t>
            </w:r>
            <w:r w:rsidR="00EE16D9">
              <w:t>,</w:t>
            </w:r>
            <w:r w:rsidRPr="00521001">
              <w:t xml:space="preserve"> данные показатели в текущем отчетном периоде не были исполнены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8A2BDD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бюджет муниципального округа за отчетный период поступило дополнительно средств</w:t>
            </w:r>
            <w:r w:rsidR="007935A7">
              <w:rPr>
                <w:lang w:eastAsia="ru-RU"/>
              </w:rPr>
              <w:t>а по данному направлению</w:t>
            </w:r>
            <w:r>
              <w:rPr>
                <w:lang w:eastAsia="ru-RU"/>
              </w:rPr>
              <w:t xml:space="preserve"> в сумме 11,3 тыс. рублей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144B10">
              <w:rPr>
                <w:sz w:val="24"/>
                <w:szCs w:val="24"/>
              </w:rPr>
              <w:lastRenderedPageBreak/>
              <w:t>1.4.4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Проведение инвентар</w:t>
            </w:r>
            <w:r w:rsidRPr="00144B10">
              <w:t>и</w:t>
            </w:r>
            <w:r w:rsidRPr="00144B10">
              <w:t>зации земель сельск</w:t>
            </w:r>
            <w:r w:rsidRPr="00144B10">
              <w:t>о</w:t>
            </w:r>
            <w:r w:rsidRPr="00144B10">
              <w:t>хозяйственного назн</w:t>
            </w:r>
            <w:r w:rsidRPr="00144B10">
              <w:t>а</w:t>
            </w:r>
            <w:r w:rsidRPr="00144B10">
              <w:t>чения с целью выявл</w:t>
            </w:r>
            <w:r w:rsidRPr="00144B10">
              <w:t>е</w:t>
            </w:r>
            <w:r w:rsidRPr="00144B10">
              <w:t>ния пользователей, и</w:t>
            </w:r>
            <w:r w:rsidRPr="00144B10">
              <w:t>с</w:t>
            </w:r>
            <w:r w:rsidRPr="00144B10">
              <w:t xml:space="preserve">пользующих земельные участки не по целевому назначению. 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Внесение предложений о принятии мер по пр</w:t>
            </w:r>
            <w:r w:rsidRPr="00144B10">
              <w:t>и</w:t>
            </w:r>
            <w:r w:rsidRPr="00144B10">
              <w:t>ведению в соответствие с действующим закон</w:t>
            </w:r>
            <w:r w:rsidRPr="00144B10">
              <w:t>о</w:t>
            </w:r>
            <w:r w:rsidRPr="00144B10">
              <w:t>дательством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отдел имущ</w:t>
            </w:r>
            <w:r w:rsidRPr="00144B10">
              <w:t>е</w:t>
            </w:r>
            <w:r w:rsidRPr="00144B10">
              <w:t>ственных и земел</w:t>
            </w:r>
            <w:r w:rsidRPr="00144B10">
              <w:t>ь</w:t>
            </w:r>
            <w:r w:rsidRPr="00144B10">
              <w:t>ных отн</w:t>
            </w:r>
            <w:r w:rsidRPr="00144B10">
              <w:t>о</w:t>
            </w:r>
            <w:r w:rsidRPr="00144B10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подготовка итог</w:t>
            </w:r>
            <w:r w:rsidRPr="00144B10">
              <w:t>о</w:t>
            </w:r>
            <w:r w:rsidRPr="00144B10">
              <w:t>вой информации по результатам инве</w:t>
            </w:r>
            <w:r w:rsidRPr="00144B10">
              <w:t>н</w:t>
            </w:r>
            <w:r w:rsidRPr="00144B10">
              <w:t>таризации, внесение предложений по приведению в соо</w:t>
            </w:r>
            <w:r w:rsidRPr="00144B10">
              <w:t>т</w:t>
            </w:r>
            <w:r w:rsidRPr="00144B10">
              <w:t>ветствие с действ</w:t>
            </w:r>
            <w:r w:rsidRPr="00144B10">
              <w:t>у</w:t>
            </w:r>
            <w:r w:rsidRPr="00144B10">
              <w:t>ющим законод</w:t>
            </w:r>
            <w:r w:rsidRPr="00144B10">
              <w:t>а</w:t>
            </w:r>
            <w:r w:rsidRPr="00144B10">
              <w:t>тельством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B9265A" w:rsidP="00B9265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ED4544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8" w:rsidRPr="006211C2" w:rsidRDefault="00ED4544" w:rsidP="006B467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B4674">
              <w:rPr>
                <w:sz w:val="28"/>
                <w:szCs w:val="28"/>
              </w:rPr>
              <w:t>проведена инвентаризация земель сельскохозяйственн</w:t>
            </w:r>
            <w:r w:rsidRPr="006B4674">
              <w:rPr>
                <w:sz w:val="28"/>
                <w:szCs w:val="28"/>
              </w:rPr>
              <w:t>о</w:t>
            </w:r>
            <w:r w:rsidRPr="006B4674">
              <w:rPr>
                <w:sz w:val="28"/>
                <w:szCs w:val="28"/>
              </w:rPr>
              <w:t>го назначения в связи с пер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t xml:space="preserve">дачей  земель по </w:t>
            </w:r>
            <w:r w:rsidR="006B4674" w:rsidRPr="006B4674">
              <w:rPr>
                <w:sz w:val="28"/>
                <w:szCs w:val="28"/>
              </w:rPr>
              <w:t>1</w:t>
            </w:r>
            <w:r w:rsidRPr="006B4674">
              <w:rPr>
                <w:sz w:val="28"/>
                <w:szCs w:val="28"/>
              </w:rPr>
              <w:t>15 догов</w:t>
            </w:r>
            <w:r w:rsidRPr="006B4674">
              <w:rPr>
                <w:sz w:val="28"/>
                <w:szCs w:val="28"/>
              </w:rPr>
              <w:t>о</w:t>
            </w:r>
            <w:r w:rsidRPr="006B4674">
              <w:rPr>
                <w:sz w:val="28"/>
                <w:szCs w:val="28"/>
              </w:rPr>
              <w:t>рам на уровень краевого бюджета во исполнение З</w:t>
            </w:r>
            <w:r w:rsidRPr="006B4674">
              <w:rPr>
                <w:sz w:val="28"/>
                <w:szCs w:val="28"/>
              </w:rPr>
              <w:t>а</w:t>
            </w:r>
            <w:r w:rsidRPr="006B4674">
              <w:rPr>
                <w:sz w:val="28"/>
                <w:szCs w:val="28"/>
              </w:rPr>
              <w:t xml:space="preserve">кона Ставропольского края от 07 декабря 2020 года  № 138 </w:t>
            </w:r>
            <w:proofErr w:type="spellStart"/>
            <w:proofErr w:type="gramStart"/>
            <w:r w:rsidRPr="006B4674">
              <w:rPr>
                <w:sz w:val="28"/>
                <w:szCs w:val="28"/>
              </w:rPr>
              <w:t>кз</w:t>
            </w:r>
            <w:proofErr w:type="spellEnd"/>
            <w:proofErr w:type="gramEnd"/>
            <w:r w:rsidRPr="006B4674">
              <w:rPr>
                <w:sz w:val="28"/>
                <w:szCs w:val="28"/>
              </w:rPr>
              <w:t xml:space="preserve"> «О перераспределении полномочий по предоставл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t>нию земельных уч</w:t>
            </w:r>
            <w:r w:rsidR="006B4674" w:rsidRPr="006B4674">
              <w:rPr>
                <w:sz w:val="28"/>
                <w:szCs w:val="28"/>
              </w:rPr>
              <w:t>а</w:t>
            </w:r>
            <w:r w:rsidRPr="006B4674">
              <w:rPr>
                <w:sz w:val="28"/>
                <w:szCs w:val="28"/>
              </w:rPr>
              <w:t>стков, государственная собстве</w:t>
            </w:r>
            <w:r w:rsidRPr="006B4674">
              <w:rPr>
                <w:sz w:val="28"/>
                <w:szCs w:val="28"/>
              </w:rPr>
              <w:t>н</w:t>
            </w:r>
            <w:r w:rsidRPr="006B4674">
              <w:rPr>
                <w:sz w:val="28"/>
                <w:szCs w:val="28"/>
              </w:rPr>
              <w:t>ность на которые</w:t>
            </w:r>
            <w:r w:rsidR="006B4674" w:rsidRPr="006B4674">
              <w:rPr>
                <w:sz w:val="28"/>
                <w:szCs w:val="28"/>
              </w:rPr>
              <w:t xml:space="preserve"> не разгр</w:t>
            </w:r>
            <w:r w:rsidR="006B4674" w:rsidRPr="006B4674">
              <w:rPr>
                <w:sz w:val="28"/>
                <w:szCs w:val="28"/>
              </w:rPr>
              <w:t>а</w:t>
            </w:r>
            <w:r w:rsidR="006B4674" w:rsidRPr="006B4674">
              <w:rPr>
                <w:sz w:val="28"/>
                <w:szCs w:val="28"/>
              </w:rPr>
              <w:t>ничена, между органами местного самоуправления муниципальных образований Ставропольского края и о</w:t>
            </w:r>
            <w:r w:rsidR="006B4674" w:rsidRPr="006B4674">
              <w:rPr>
                <w:sz w:val="28"/>
                <w:szCs w:val="28"/>
              </w:rPr>
              <w:t>р</w:t>
            </w:r>
            <w:r w:rsidR="006B4674" w:rsidRPr="006B4674">
              <w:rPr>
                <w:sz w:val="28"/>
                <w:szCs w:val="28"/>
              </w:rPr>
              <w:t>ганами государственной вл</w:t>
            </w:r>
            <w:r w:rsidR="006B4674" w:rsidRPr="006B4674">
              <w:rPr>
                <w:sz w:val="28"/>
                <w:szCs w:val="28"/>
              </w:rPr>
              <w:t>а</w:t>
            </w:r>
            <w:r w:rsidR="006B4674" w:rsidRPr="006B4674">
              <w:rPr>
                <w:sz w:val="28"/>
                <w:szCs w:val="28"/>
              </w:rPr>
              <w:t xml:space="preserve">сти Ставропольского края </w:t>
            </w:r>
            <w:r w:rsidR="006B4674">
              <w:rPr>
                <w:sz w:val="28"/>
                <w:szCs w:val="28"/>
              </w:rPr>
              <w:t>. В ходе инвентаризации не в</w:t>
            </w:r>
            <w:r w:rsidR="006B4674">
              <w:rPr>
                <w:sz w:val="28"/>
                <w:szCs w:val="28"/>
              </w:rPr>
              <w:t>ы</w:t>
            </w:r>
            <w:r w:rsidR="006B4674">
              <w:rPr>
                <w:sz w:val="28"/>
                <w:szCs w:val="28"/>
              </w:rPr>
              <w:t>явлено пользователей, и</w:t>
            </w:r>
            <w:r w:rsidR="006B4674">
              <w:rPr>
                <w:sz w:val="28"/>
                <w:szCs w:val="28"/>
              </w:rPr>
              <w:t>с</w:t>
            </w:r>
            <w:r w:rsidR="006B4674">
              <w:rPr>
                <w:sz w:val="28"/>
                <w:szCs w:val="28"/>
              </w:rPr>
              <w:t>пользующих земельные участки не по целевому назначению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6211C2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в рамках муниц</w:t>
            </w:r>
            <w:r w:rsidRPr="00F5712A">
              <w:t>и</w:t>
            </w:r>
            <w:r w:rsidRPr="00F5712A">
              <w:t>пального земельного контроля, направле</w:t>
            </w:r>
            <w:r w:rsidRPr="00F5712A">
              <w:t>н</w:t>
            </w:r>
            <w:r w:rsidRPr="00F5712A">
              <w:t>ных на выявление зе</w:t>
            </w:r>
            <w:r w:rsidRPr="00F5712A">
              <w:t>м</w:t>
            </w:r>
            <w:r w:rsidRPr="00F5712A">
              <w:t>лепользователей, не имеющих правоуст</w:t>
            </w:r>
            <w:r w:rsidRPr="00F5712A">
              <w:t>а</w:t>
            </w:r>
            <w:r w:rsidRPr="00F5712A">
              <w:t>навливающих докуме</w:t>
            </w:r>
            <w:r w:rsidRPr="00F5712A">
              <w:t>н</w:t>
            </w:r>
            <w:r w:rsidRPr="00F5712A">
              <w:lastRenderedPageBreak/>
              <w:t>тов  на используемые земельные участки.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Принятие мер в соо</w:t>
            </w:r>
            <w:r w:rsidRPr="00F5712A">
              <w:t>т</w:t>
            </w:r>
            <w:r w:rsidRPr="00F5712A">
              <w:t>ветствии с законод</w:t>
            </w:r>
            <w:r w:rsidRPr="00F5712A">
              <w:t>а</w:t>
            </w:r>
            <w:r w:rsidRPr="00F5712A">
              <w:t>тельством к нарушит</w:t>
            </w:r>
            <w:r w:rsidRPr="00F5712A">
              <w:t>е</w:t>
            </w:r>
            <w:r w:rsidRPr="00F5712A">
              <w:t>лям земельного закон</w:t>
            </w:r>
            <w:r w:rsidRPr="00F5712A">
              <w:t>о</w:t>
            </w:r>
            <w:r w:rsidRPr="00F5712A">
              <w:t>дательства.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доведения информации до поте</w:t>
            </w:r>
            <w:r w:rsidRPr="00F5712A">
              <w:t>н</w:t>
            </w:r>
            <w:r w:rsidRPr="00F5712A">
              <w:t>циальных претендентов о свободных земельных участках через средства массовой информации или в информационно - телекоммуникационной сети Интернет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521001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AF3207" w:rsidRDefault="004E0B3A" w:rsidP="004E0B3A">
            <w:pPr>
              <w:tabs>
                <w:tab w:val="right" w:pos="9355"/>
              </w:tabs>
              <w:spacing w:line="240" w:lineRule="exact"/>
              <w:jc w:val="both"/>
            </w:pPr>
            <w:r>
              <w:t>в</w:t>
            </w:r>
            <w:r w:rsidRPr="00AF3207">
              <w:t xml:space="preserve"> рамках исполнения полномочий муниципального земельного контроля,  в течение </w:t>
            </w:r>
            <w:r w:rsidR="00D23B28">
              <w:t>полугодия</w:t>
            </w:r>
            <w:r w:rsidRPr="00AF3207">
              <w:t xml:space="preserve"> 2021 года проведено </w:t>
            </w:r>
            <w:r w:rsidR="00D23B28">
              <w:t>1</w:t>
            </w:r>
            <w:r w:rsidRPr="00AF3207">
              <w:t>4 контрольных мероприяти</w:t>
            </w:r>
            <w:r w:rsidR="00D23B28">
              <w:t>й</w:t>
            </w:r>
            <w:r w:rsidRPr="00AF3207">
              <w:t>.</w:t>
            </w:r>
          </w:p>
          <w:p w:rsidR="004E0B3A" w:rsidRPr="00CC7BB3" w:rsidRDefault="004E0B3A" w:rsidP="004E0B3A">
            <w:pPr>
              <w:tabs>
                <w:tab w:val="right" w:pos="9355"/>
              </w:tabs>
              <w:spacing w:line="240" w:lineRule="exact"/>
              <w:jc w:val="both"/>
              <w:rPr>
                <w:highlight w:val="yellow"/>
              </w:rPr>
            </w:pPr>
            <w:r w:rsidRPr="00AF3207">
              <w:t xml:space="preserve">   </w:t>
            </w:r>
            <w:r>
              <w:t xml:space="preserve"> </w:t>
            </w:r>
            <w:r w:rsidRPr="00AF3207">
              <w:t xml:space="preserve">Плановые проверки соблюдения земельного </w:t>
            </w:r>
            <w:r w:rsidRPr="00AF3207">
              <w:lastRenderedPageBreak/>
              <w:t xml:space="preserve">законодательства </w:t>
            </w:r>
            <w:r w:rsidR="00D23B28">
              <w:t>в отчетном периоде</w:t>
            </w:r>
            <w:r w:rsidRPr="00AF3207">
              <w:t xml:space="preserve"> проводились в соответствии с утвержденным пл</w:t>
            </w:r>
            <w:r>
              <w:t>аном проверок юридических лиц и</w:t>
            </w:r>
            <w:r w:rsidRPr="00AF3207">
              <w:t>нд</w:t>
            </w:r>
            <w:r>
              <w:t>ив</w:t>
            </w:r>
            <w:r w:rsidRPr="00AF3207">
              <w:t>идуальных предпринимателей</w:t>
            </w:r>
            <w:r>
              <w:t xml:space="preserve"> и физических лиц</w:t>
            </w:r>
            <w:r w:rsidRPr="00AF3207">
              <w:t xml:space="preserve"> на 2021 год,</w:t>
            </w:r>
            <w:r>
              <w:t xml:space="preserve">    По итогам проведенных контрольных мероприятий за отчетный период 2021 года нарушений не выявлено.</w:t>
            </w:r>
          </w:p>
          <w:p w:rsidR="004E0B3A" w:rsidRDefault="004E0B3A" w:rsidP="004E0B3A">
            <w:pPr>
              <w:spacing w:line="240" w:lineRule="exact"/>
              <w:jc w:val="both"/>
              <w:rPr>
                <w:shd w:val="clear" w:color="auto" w:fill="FFFFFF"/>
              </w:rPr>
            </w:pPr>
            <w:r>
              <w:t xml:space="preserve">     </w:t>
            </w:r>
            <w:r w:rsidRPr="00B734B6">
              <w:t xml:space="preserve">В течение </w:t>
            </w:r>
            <w:r w:rsidR="00D23B28">
              <w:t>пол</w:t>
            </w:r>
            <w:r w:rsidR="008729FC">
              <w:t>уго</w:t>
            </w:r>
            <w:r w:rsidR="00D23B28">
              <w:t>дия</w:t>
            </w:r>
            <w:r w:rsidRPr="00B734B6">
              <w:t xml:space="preserve"> 2021 года  через средства массовой информации: </w:t>
            </w:r>
            <w:r w:rsidRPr="00B734B6">
              <w:rPr>
                <w:shd w:val="clear" w:color="auto" w:fill="FFFFFF"/>
              </w:rPr>
              <w:t xml:space="preserve">официальном сайте </w:t>
            </w:r>
            <w:r w:rsidRPr="00B734B6">
              <w:t>Российской Федерации в</w:t>
            </w:r>
            <w:r w:rsidR="0060579A">
              <w:t xml:space="preserve"> </w:t>
            </w:r>
            <w:r w:rsidRPr="00B734B6">
              <w:t>сети</w:t>
            </w:r>
            <w:r w:rsidR="0060579A">
              <w:t xml:space="preserve"> </w:t>
            </w:r>
            <w:r w:rsidRPr="00B734B6">
              <w:t>«Интернет»</w:t>
            </w:r>
            <w:r w:rsidRPr="00B734B6">
              <w:rPr>
                <w:shd w:val="clear" w:color="auto" w:fill="FFFFFF"/>
              </w:rPr>
              <w:t xml:space="preserve"> </w:t>
            </w:r>
            <w:hyperlink r:id="rId9" w:history="1">
              <w:r w:rsidR="0060579A" w:rsidRPr="003A5C2D">
                <w:rPr>
                  <w:rStyle w:val="af5"/>
                  <w:shd w:val="clear" w:color="auto" w:fill="FFFFFF"/>
                </w:rPr>
                <w:t>www.torgi.gov.ru</w:t>
              </w:r>
            </w:hyperlink>
            <w:r>
              <w:rPr>
                <w:shd w:val="clear" w:color="auto" w:fill="FFFFFF"/>
              </w:rPr>
              <w:t>,</w:t>
            </w:r>
          </w:p>
          <w:p w:rsidR="001B0BAE" w:rsidRPr="00F5712A" w:rsidRDefault="0060579A" w:rsidP="0060579A">
            <w:pPr>
              <w:spacing w:line="240" w:lineRule="exact"/>
              <w:jc w:val="both"/>
            </w:pPr>
            <w:r>
              <w:rPr>
                <w:shd w:val="clear" w:color="auto" w:fill="FFFFFF"/>
              </w:rPr>
              <w:t xml:space="preserve">на </w:t>
            </w:r>
            <w:r w:rsidR="004E0B3A">
              <w:rPr>
                <w:shd w:val="clear" w:color="auto" w:fill="FFFFFF"/>
              </w:rPr>
              <w:t>о</w:t>
            </w:r>
            <w:r w:rsidR="004E0B3A" w:rsidRPr="00B734B6">
              <w:t xml:space="preserve">фициальном сайте администрации Андроповского муниципального </w:t>
            </w:r>
            <w:r w:rsidR="004E0B3A">
              <w:t xml:space="preserve">округа </w:t>
            </w:r>
            <w:r w:rsidR="004E0B3A" w:rsidRPr="00B734B6">
              <w:t xml:space="preserve"> Ставропольского края в сети «Интернет» по месту расположения земельных участков, опубликованы  сообщения о наличии  </w:t>
            </w:r>
            <w:r w:rsidR="0051220E">
              <w:t>45</w:t>
            </w:r>
            <w:r w:rsidR="004E0B3A" w:rsidRPr="00B734B6">
              <w:t xml:space="preserve"> свободн</w:t>
            </w:r>
            <w:r w:rsidR="0051220E">
              <w:t>ых</w:t>
            </w:r>
            <w:r w:rsidR="004E0B3A" w:rsidRPr="00B734B6">
              <w:t xml:space="preserve"> земельн</w:t>
            </w:r>
            <w:r w:rsidR="0051220E">
              <w:t>ых</w:t>
            </w:r>
            <w:r w:rsidR="004E0B3A" w:rsidRPr="00B734B6">
              <w:t xml:space="preserve"> участк</w:t>
            </w:r>
            <w:r w:rsidR="0051220E">
              <w:t>ов</w:t>
            </w:r>
            <w:r w:rsidR="004E0B3A" w:rsidRPr="00B734B6">
              <w:t xml:space="preserve"> населенных пункт</w:t>
            </w:r>
            <w:r>
              <w:t>ов</w:t>
            </w:r>
            <w:r w:rsidR="004E0B3A" w:rsidRPr="00B734B6">
              <w:t xml:space="preserve"> и земельных участков сель</w:t>
            </w:r>
            <w:r w:rsidR="006211C2">
              <w:t>скохозяйственного назначения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по выявлению земельных участков, по которым не определены катег</w:t>
            </w:r>
            <w:r w:rsidRPr="00F5712A">
              <w:t>о</w:t>
            </w:r>
            <w:r w:rsidRPr="00F5712A">
              <w:t>рия земель и вид ра</w:t>
            </w:r>
            <w:r w:rsidRPr="00F5712A">
              <w:t>з</w:t>
            </w:r>
            <w:r w:rsidRPr="00F5712A">
              <w:lastRenderedPageBreak/>
              <w:t>решенного использов</w:t>
            </w:r>
            <w:r w:rsidRPr="00F5712A">
              <w:t>а</w:t>
            </w:r>
            <w:r w:rsidRPr="00F5712A">
              <w:t>ния с целью постановки на кадастровый учет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lastRenderedPageBreak/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 и прин</w:t>
            </w:r>
            <w:r w:rsidRPr="00F5712A">
              <w:t>я</w:t>
            </w:r>
            <w:r w:rsidRPr="00F5712A">
              <w:t>тых мерах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5712A"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3833A5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в течение </w:t>
            </w:r>
            <w:r w:rsidR="003833A5">
              <w:t>полугодия</w:t>
            </w:r>
            <w:r>
              <w:t xml:space="preserve"> 2021 года принято </w:t>
            </w:r>
            <w:r w:rsidR="003833A5">
              <w:t>7</w:t>
            </w:r>
            <w:r>
              <w:t xml:space="preserve"> постановлени</w:t>
            </w:r>
            <w:r w:rsidR="003833A5">
              <w:t>й</w:t>
            </w:r>
            <w:r>
              <w:t xml:space="preserve"> администрации Андроповского </w:t>
            </w:r>
            <w:r>
              <w:lastRenderedPageBreak/>
              <w:t xml:space="preserve">муниципального </w:t>
            </w:r>
            <w:r w:rsidR="003833A5">
              <w:t>округа</w:t>
            </w:r>
            <w:r>
              <w:t xml:space="preserve"> об определении</w:t>
            </w:r>
            <w:r w:rsidRPr="0088547E">
              <w:t xml:space="preserve"> кате</w:t>
            </w:r>
            <w:r>
              <w:t>гории</w:t>
            </w:r>
            <w:r w:rsidRPr="0088547E">
              <w:t xml:space="preserve"> земель и вид</w:t>
            </w:r>
            <w:r>
              <w:t>а</w:t>
            </w:r>
            <w:r w:rsidRPr="0088547E">
              <w:t xml:space="preserve"> разрешенного использования</w:t>
            </w:r>
            <w:r>
              <w:t xml:space="preserve">. </w:t>
            </w:r>
            <w:r w:rsidRPr="00EA36E0">
              <w:t xml:space="preserve">Принятые решения направлены для внесения в ЕГРН в порядке, установленном для информационного взаимодействия с органами, осуществляющими государственный </w:t>
            </w:r>
            <w:r>
              <w:t>кадастровый учет и ведение ЕГРН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торгов по продаже права аренды земельных участков, государственная со</w:t>
            </w:r>
            <w:r w:rsidRPr="00F5712A">
              <w:t>б</w:t>
            </w:r>
            <w:r w:rsidRPr="00F5712A">
              <w:t>ственность на которые не разграничена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шений,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AC2323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0B3A"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течение отчетного периода текущего года проведено </w:t>
            </w:r>
            <w:r w:rsidR="008221BC">
              <w:t>20</w:t>
            </w:r>
            <w:r>
              <w:t xml:space="preserve"> аукцион</w:t>
            </w:r>
            <w:r w:rsidR="008221BC">
              <w:t>ов</w:t>
            </w:r>
            <w:r>
              <w:t xml:space="preserve"> по предоставл</w:t>
            </w:r>
            <w:r>
              <w:t>е</w:t>
            </w:r>
            <w:r>
              <w:t xml:space="preserve">нию земельных участков, в том числе: </w:t>
            </w:r>
          </w:p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</w:t>
            </w:r>
            <w:r w:rsidR="008221BC">
              <w:t>17</w:t>
            </w:r>
            <w:r>
              <w:t xml:space="preserve"> аукцион</w:t>
            </w:r>
            <w:r w:rsidR="008221BC">
              <w:t>ов</w:t>
            </w:r>
            <w:r w:rsidRPr="00E271F7">
              <w:t xml:space="preserve"> </w:t>
            </w:r>
            <w:r>
              <w:t>на право з</w:t>
            </w:r>
            <w:r>
              <w:t>а</w:t>
            </w:r>
            <w:r>
              <w:t xml:space="preserve">ключения договора аренды  </w:t>
            </w:r>
            <w:r w:rsidRPr="00E271F7">
              <w:t>земельн</w:t>
            </w:r>
            <w:r>
              <w:t>ого</w:t>
            </w:r>
            <w:r w:rsidRPr="00E271F7">
              <w:t xml:space="preserve"> участк</w:t>
            </w:r>
            <w:r>
              <w:t>а</w:t>
            </w:r>
            <w:r w:rsidRPr="00E3310D">
              <w:t xml:space="preserve">, </w:t>
            </w:r>
            <w:r>
              <w:t>госуда</w:t>
            </w:r>
            <w:r>
              <w:t>р</w:t>
            </w:r>
            <w:r>
              <w:t>ственная собственность на который не разграничена, в результате которых заключ</w:t>
            </w:r>
            <w:r>
              <w:t>е</w:t>
            </w:r>
            <w:r>
              <w:t>но 2</w:t>
            </w:r>
            <w:r w:rsidR="008221BC">
              <w:t>4</w:t>
            </w:r>
            <w:r>
              <w:t xml:space="preserve"> договора аренды з</w:t>
            </w:r>
            <w:r>
              <w:t>е</w:t>
            </w:r>
            <w:r>
              <w:t xml:space="preserve">мельных участков, общей площадью </w:t>
            </w:r>
            <w:r w:rsidR="008221BC">
              <w:t>6,5</w:t>
            </w:r>
            <w:r>
              <w:t xml:space="preserve"> га на сумму годовой арендной платы </w:t>
            </w:r>
            <w:r w:rsidR="008221BC">
              <w:t>126,3</w:t>
            </w:r>
            <w:r>
              <w:t xml:space="preserve"> тыс. рублей;</w:t>
            </w:r>
          </w:p>
          <w:p w:rsidR="008221BC" w:rsidRPr="00F5712A" w:rsidRDefault="004E0B3A" w:rsidP="008221B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</w:t>
            </w:r>
            <w:r w:rsidR="008221BC">
              <w:t>3</w:t>
            </w:r>
            <w:r>
              <w:t xml:space="preserve"> аукцион</w:t>
            </w:r>
            <w:r w:rsidR="008221BC">
              <w:t>а</w:t>
            </w:r>
            <w:r>
              <w:t xml:space="preserve"> по продаже земельн</w:t>
            </w:r>
            <w:r w:rsidR="008221BC">
              <w:t>ых</w:t>
            </w:r>
            <w:r>
              <w:t xml:space="preserve"> участк</w:t>
            </w:r>
            <w:r w:rsidR="008221BC">
              <w:t>ов</w:t>
            </w:r>
            <w:r>
              <w:t>, в р</w:t>
            </w:r>
            <w:r>
              <w:t>е</w:t>
            </w:r>
            <w:r>
              <w:t>зульт</w:t>
            </w:r>
            <w:r w:rsidR="00103503">
              <w:t>ате которого заключен</w:t>
            </w:r>
            <w:r w:rsidR="008221BC">
              <w:t>о</w:t>
            </w:r>
            <w:r w:rsidR="00103503">
              <w:t xml:space="preserve">          </w:t>
            </w:r>
            <w:r>
              <w:t xml:space="preserve"> </w:t>
            </w:r>
            <w:r w:rsidR="008221BC">
              <w:t>3 договора купли - продажи земельных участков, общей площадью 0,4 га на сумму 222,2 тыс. 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D77048" w:rsidP="008221BC">
            <w:pPr>
              <w:spacing w:line="240" w:lineRule="exact"/>
              <w:jc w:val="both"/>
            </w:pPr>
            <w:r>
              <w:t xml:space="preserve">в доходную часть бюджета муниципального округа дополнительно поступило  средств по данному направлению в сумме </w:t>
            </w:r>
            <w:r w:rsidR="008221BC">
              <w:t>261,3</w:t>
            </w:r>
            <w:r>
              <w:t xml:space="preserve"> тыс. рублей</w:t>
            </w:r>
            <w:r w:rsidR="008221BC">
              <w:t xml:space="preserve"> от продажи земельных участков.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Проведение анализа </w:t>
            </w:r>
            <w:r w:rsidRPr="00F5712A">
              <w:lastRenderedPageBreak/>
              <w:t>фактического испол</w:t>
            </w:r>
            <w:r w:rsidRPr="00F5712A">
              <w:t>ь</w:t>
            </w:r>
            <w:r w:rsidRPr="00F5712A">
              <w:t>зования имущества с целью выявления неи</w:t>
            </w:r>
            <w:r w:rsidRPr="00F5712A">
              <w:t>с</w:t>
            </w:r>
            <w:r w:rsidRPr="00F5712A">
              <w:t>пользуемых и неэффе</w:t>
            </w:r>
            <w:r w:rsidRPr="00F5712A">
              <w:t>к</w:t>
            </w:r>
            <w:r w:rsidRPr="00F5712A">
              <w:t>тивно используемых помещений для вкл</w:t>
            </w:r>
            <w:r w:rsidRPr="00F5712A">
              <w:t>ю</w:t>
            </w:r>
            <w:r w:rsidRPr="00F5712A">
              <w:t>чения в прогнозный план (Программу) пр</w:t>
            </w:r>
            <w:r w:rsidRPr="00F5712A">
              <w:t>и</w:t>
            </w:r>
            <w:r w:rsidRPr="00F5712A">
              <w:t>ватизации муниципал</w:t>
            </w:r>
            <w:r w:rsidRPr="00F5712A">
              <w:t>ь</w:t>
            </w:r>
            <w:r w:rsidRPr="00F5712A">
              <w:t xml:space="preserve">ного имущества или сдачи в аренду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 xml:space="preserve">отдел </w:t>
            </w:r>
            <w:r w:rsidRPr="00F5712A">
              <w:lastRenderedPageBreak/>
              <w:t>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</w:t>
            </w:r>
            <w:r>
              <w:t>о</w:t>
            </w:r>
            <w:r>
              <w:t xml:space="preserve">риальных </w:t>
            </w:r>
            <w:r w:rsidRPr="00F5712A">
              <w:t>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анал</w:t>
            </w:r>
            <w:r w:rsidRPr="00F5712A">
              <w:t>и</w:t>
            </w:r>
            <w:r w:rsidRPr="00F5712A">
              <w:lastRenderedPageBreak/>
              <w:t>тической записки по результатам пров</w:t>
            </w:r>
            <w:r w:rsidRPr="00F5712A">
              <w:t>е</w:t>
            </w:r>
            <w:r w:rsidRPr="00F5712A">
              <w:t>денного анализа, внесение предлож</w:t>
            </w:r>
            <w:r w:rsidRPr="00F5712A">
              <w:t>е</w:t>
            </w:r>
            <w:r w:rsidRPr="00F5712A">
              <w:t>ний о включении в план (Программу) приватизации м</w:t>
            </w:r>
            <w:r w:rsidRPr="00F5712A">
              <w:t>у</w:t>
            </w:r>
            <w:r w:rsidRPr="00F5712A">
              <w:t>ниципального им</w:t>
            </w:r>
            <w:r w:rsidRPr="00F5712A">
              <w:t>у</w:t>
            </w:r>
            <w:r w:rsidRPr="00F5712A">
              <w:t xml:space="preserve">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</w:t>
            </w:r>
            <w:r w:rsidRPr="00F5712A"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48" w:rsidRDefault="00D77048" w:rsidP="00D77048">
            <w:pPr>
              <w:spacing w:line="240" w:lineRule="exact"/>
              <w:jc w:val="both"/>
            </w:pPr>
            <w:r>
              <w:t xml:space="preserve">Прогнозный план </w:t>
            </w:r>
            <w:r>
              <w:lastRenderedPageBreak/>
              <w:t>(программа) приватизации на 2021 год не утверждался ввиду отсутствия объектов, подлежащих приватизации.</w:t>
            </w:r>
          </w:p>
          <w:p w:rsidR="001B0BAE" w:rsidRPr="00F5712A" w:rsidRDefault="00103503" w:rsidP="00AC2323">
            <w:pPr>
              <w:spacing w:line="240" w:lineRule="exact"/>
              <w:jc w:val="both"/>
            </w:pPr>
            <w:r>
              <w:t xml:space="preserve">       </w:t>
            </w:r>
            <w:r w:rsidR="00D77048">
              <w:t xml:space="preserve">В ходе инвентаризации выявлены 2 автотранспортных средства, числящиеся на балансе администрации Андроповского муниципального </w:t>
            </w:r>
            <w:r w:rsidR="00AC2323">
              <w:t>округа,</w:t>
            </w:r>
            <w:r w:rsidR="00D77048">
              <w:t xml:space="preserve"> но не испол</w:t>
            </w:r>
            <w:r w:rsidR="008221BC">
              <w:t>ьзуемые для нужд администрации и транспортное средств</w:t>
            </w:r>
            <w:r w:rsidR="008729FC">
              <w:t>о</w:t>
            </w:r>
            <w:r w:rsidR="008221BC">
              <w:t xml:space="preserve">  М</w:t>
            </w:r>
            <w:r w:rsidR="00AC2323">
              <w:t>Б</w:t>
            </w:r>
            <w:r w:rsidR="008221BC">
              <w:t xml:space="preserve">У СОШ №7 </w:t>
            </w:r>
            <w:r w:rsidR="008729FC">
              <w:t>(</w:t>
            </w:r>
            <w:r w:rsidR="007160A2">
              <w:t>автобус ПАЗ 32053-070</w:t>
            </w:r>
            <w:r w:rsidR="008729FC">
              <w:t>)</w:t>
            </w:r>
            <w:r w:rsidR="007160A2">
              <w:t xml:space="preserve"> </w:t>
            </w:r>
            <w:r w:rsidR="008221BC">
              <w:t xml:space="preserve">с. </w:t>
            </w:r>
            <w:proofErr w:type="spellStart"/>
            <w:r w:rsidR="008221BC">
              <w:t>Янкуль</w:t>
            </w:r>
            <w:proofErr w:type="spellEnd"/>
            <w:r w:rsidR="007160A2">
              <w:t>.</w:t>
            </w:r>
            <w:r w:rsidR="00D77048">
              <w:t xml:space="preserve"> </w:t>
            </w:r>
            <w:r w:rsidR="004F4D25">
              <w:t>По данным авто</w:t>
            </w:r>
            <w:r w:rsidR="007160A2">
              <w:t>т</w:t>
            </w:r>
            <w:r w:rsidR="004F4D25">
              <w:t>ранспор</w:t>
            </w:r>
            <w:r w:rsidR="007160A2">
              <w:t>т</w:t>
            </w:r>
            <w:r w:rsidR="004F4D25">
              <w:t>ным средствам проводят</w:t>
            </w:r>
            <w:r w:rsidR="007160A2">
              <w:t>с</w:t>
            </w:r>
            <w:r w:rsidR="004F4D25">
              <w:t>я процедуры оценки технического состояния и подготовка документов на согласование</w:t>
            </w:r>
            <w:r w:rsidR="00A41363">
              <w:t xml:space="preserve"> </w:t>
            </w:r>
            <w:r w:rsidR="004F4D25">
              <w:t>и списание</w:t>
            </w:r>
            <w:r w:rsidR="00A41363">
              <w:t xml:space="preserve"> их</w:t>
            </w:r>
            <w:r w:rsidR="004F4D25">
              <w:t xml:space="preserve"> в установленном </w:t>
            </w:r>
            <w:r w:rsidR="00A41363">
              <w:t>поря</w:t>
            </w:r>
            <w:r w:rsidR="007160A2">
              <w:t>д</w:t>
            </w:r>
            <w:r w:rsidR="00A41363">
              <w:t>ке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Ведение </w:t>
            </w:r>
            <w:proofErr w:type="spellStart"/>
            <w:r w:rsidRPr="00F5712A">
              <w:t>претензионно</w:t>
            </w:r>
            <w:proofErr w:type="spellEnd"/>
            <w:r w:rsidRPr="00F5712A">
              <w:t>-исковой работы по обеспечению взыскания с недобросовестных контрагентов штра</w:t>
            </w:r>
            <w:r w:rsidRPr="00F5712A">
              <w:t>ф</w:t>
            </w:r>
            <w:r w:rsidRPr="00F5712A">
              <w:t>ных санкций по мун</w:t>
            </w:r>
            <w:r w:rsidRPr="00F5712A">
              <w:t>и</w:t>
            </w:r>
            <w:r w:rsidRPr="00F5712A">
              <w:t>ципальным контрактам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гла</w:t>
            </w:r>
            <w:r w:rsidRPr="00F5712A">
              <w:t>в</w:t>
            </w:r>
            <w:r w:rsidRPr="00F5712A">
              <w:t>ных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 w:rsidRPr="004F7CC0">
              <w:t>и террит</w:t>
            </w:r>
            <w:r w:rsidRPr="004F7CC0">
              <w:t>о</w:t>
            </w:r>
            <w:r w:rsidRPr="004F7CC0">
              <w:t>риальных органов</w:t>
            </w:r>
            <w:r w:rsidRPr="00F5712A">
              <w:t xml:space="preserve">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 xml:space="preserve">пального округа, </w:t>
            </w:r>
            <w:r w:rsidRPr="00F5712A">
              <w:lastRenderedPageBreak/>
              <w:t>муниц</w:t>
            </w:r>
            <w:r w:rsidRPr="00F5712A">
              <w:t>и</w:t>
            </w:r>
            <w:r w:rsidRPr="00F5712A">
              <w:t>пальных учрежд</w:t>
            </w:r>
            <w:r w:rsidRPr="00F5712A">
              <w:t>е</w:t>
            </w:r>
            <w:r w:rsidRPr="00F5712A">
              <w:t>ний -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ные зака</w:t>
            </w:r>
            <w:r w:rsidRPr="00F5712A">
              <w:t>з</w:t>
            </w:r>
            <w:r w:rsidRPr="00F5712A">
              <w:t>чики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реализ</w:t>
            </w:r>
            <w:r w:rsidRPr="00F5712A">
              <w:t>а</w:t>
            </w:r>
            <w:r w:rsidRPr="00F5712A">
              <w:t>ции мероприятия и принятых мерах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3623C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="00D77048" w:rsidRPr="00F5712A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8E" w:rsidRDefault="00EE527F" w:rsidP="00EE527F">
            <w:pPr>
              <w:spacing w:line="240" w:lineRule="exact"/>
            </w:pPr>
            <w:r>
              <w:t>в течение отчетного периода в</w:t>
            </w:r>
            <w:r w:rsidR="00D77048">
              <w:t xml:space="preserve"> </w:t>
            </w:r>
            <w:r>
              <w:t xml:space="preserve">рамках </w:t>
            </w:r>
            <w:proofErr w:type="spellStart"/>
            <w:r>
              <w:t>претензионн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исковой работы</w:t>
            </w:r>
            <w:r w:rsidR="0061098E">
              <w:t>:</w:t>
            </w:r>
          </w:p>
          <w:p w:rsidR="00D77048" w:rsidRPr="00A55D89" w:rsidRDefault="0061098E" w:rsidP="00EE527F">
            <w:pPr>
              <w:spacing w:line="240" w:lineRule="exact"/>
            </w:pPr>
            <w:r>
              <w:t xml:space="preserve">    </w:t>
            </w:r>
            <w:r w:rsidR="00EE527F">
              <w:t xml:space="preserve">  </w:t>
            </w:r>
            <w:r w:rsidR="00D77048" w:rsidRPr="00A55D89">
              <w:t xml:space="preserve">в адрес арендаторов </w:t>
            </w:r>
            <w:r w:rsidR="00EE527F">
              <w:t xml:space="preserve">- </w:t>
            </w:r>
            <w:r w:rsidR="00D77048" w:rsidRPr="00A55D89">
              <w:t>должников  направлено 4 претензии на общую сумму 1912,4 тыс. руб</w:t>
            </w:r>
            <w:r w:rsidR="00EE527F">
              <w:t>лей</w:t>
            </w:r>
            <w:r>
              <w:t>;</w:t>
            </w:r>
            <w:r w:rsidR="00D77048" w:rsidRPr="00A55D89">
              <w:t xml:space="preserve">          </w:t>
            </w:r>
          </w:p>
          <w:p w:rsidR="00D77048" w:rsidRPr="00A55D89" w:rsidRDefault="00D77048" w:rsidP="00D77048">
            <w:pPr>
              <w:spacing w:line="240" w:lineRule="exact"/>
              <w:jc w:val="both"/>
            </w:pPr>
            <w:r w:rsidRPr="00A55D89">
              <w:t xml:space="preserve">      </w:t>
            </w:r>
            <w:r w:rsidR="003D6EC7" w:rsidRPr="00A55D89">
              <w:t>в досудебном порядк</w:t>
            </w:r>
            <w:proofErr w:type="gramStart"/>
            <w:r w:rsidR="003D6EC7" w:rsidRPr="00A55D89">
              <w:t>е</w:t>
            </w:r>
            <w:r w:rsidR="003D6EC7">
              <w:t>-</w:t>
            </w:r>
            <w:proofErr w:type="gramEnd"/>
            <w:r w:rsidR="003D6EC7" w:rsidRPr="00A55D89">
              <w:t xml:space="preserve"> </w:t>
            </w:r>
            <w:r w:rsidR="0061098E">
              <w:t>урегулирован вопрос</w:t>
            </w:r>
            <w:r w:rsidRPr="00A55D89">
              <w:t xml:space="preserve"> </w:t>
            </w:r>
            <w:r w:rsidR="003D6EC7">
              <w:t xml:space="preserve">по </w:t>
            </w:r>
            <w:r w:rsidRPr="00A55D89">
              <w:t>взыскан</w:t>
            </w:r>
            <w:r w:rsidR="003D6EC7">
              <w:t>ию</w:t>
            </w:r>
            <w:r w:rsidRPr="00A55D89">
              <w:t xml:space="preserve"> </w:t>
            </w:r>
            <w:r w:rsidR="0061098E">
              <w:t xml:space="preserve">просроченной задолженности </w:t>
            </w:r>
            <w:r w:rsidR="00EA3E7D">
              <w:rPr>
                <w:color w:val="262626"/>
              </w:rPr>
              <w:t>ООО СХП «Дружба» 65</w:t>
            </w:r>
            <w:r w:rsidR="00EE527F">
              <w:rPr>
                <w:color w:val="262626"/>
              </w:rPr>
              <w:t>1,5</w:t>
            </w:r>
            <w:r w:rsidR="00EA3E7D">
              <w:rPr>
                <w:color w:val="262626"/>
              </w:rPr>
              <w:t xml:space="preserve"> тыс.</w:t>
            </w:r>
            <w:r w:rsidRPr="00A55D89">
              <w:rPr>
                <w:color w:val="262626"/>
              </w:rPr>
              <w:t xml:space="preserve"> руб</w:t>
            </w:r>
            <w:r w:rsidR="00EA3E7D">
              <w:rPr>
                <w:color w:val="262626"/>
              </w:rPr>
              <w:t>лей</w:t>
            </w:r>
            <w:r w:rsidR="004F4D25" w:rsidRPr="004F4D25">
              <w:rPr>
                <w:color w:val="262626"/>
              </w:rPr>
              <w:t xml:space="preserve">  </w:t>
            </w:r>
            <w:proofErr w:type="spellStart"/>
            <w:r w:rsidR="004F4D25">
              <w:rPr>
                <w:color w:val="262626"/>
              </w:rPr>
              <w:t>Авакова</w:t>
            </w:r>
            <w:proofErr w:type="spellEnd"/>
            <w:r w:rsidR="004F4D25">
              <w:rPr>
                <w:color w:val="262626"/>
              </w:rPr>
              <w:t xml:space="preserve"> Г,К,- в сумме 76,4 тыс. рублей</w:t>
            </w:r>
            <w:r w:rsidR="003D6EC7">
              <w:rPr>
                <w:color w:val="262626"/>
              </w:rPr>
              <w:t>;</w:t>
            </w:r>
          </w:p>
          <w:p w:rsidR="001B0BAE" w:rsidRPr="00F5712A" w:rsidRDefault="00EA3E7D" w:rsidP="004F4D25">
            <w:pPr>
              <w:spacing w:line="240" w:lineRule="exact"/>
              <w:jc w:val="both"/>
            </w:pPr>
            <w:r>
              <w:lastRenderedPageBreak/>
              <w:t xml:space="preserve">  </w:t>
            </w:r>
            <w:r w:rsidR="0061098E">
              <w:t xml:space="preserve"> </w:t>
            </w:r>
            <w:r w:rsidR="00D77048" w:rsidRPr="00A55D89">
              <w:t xml:space="preserve"> </w:t>
            </w:r>
            <w:r w:rsidR="00A625BE">
              <w:t xml:space="preserve">   </w:t>
            </w:r>
            <w:r>
              <w:t>под</w:t>
            </w:r>
            <w:r w:rsidR="00D77048" w:rsidRPr="00A55D89">
              <w:t>готов</w:t>
            </w:r>
            <w:r>
              <w:t>лено</w:t>
            </w:r>
            <w:r w:rsidR="00D77048" w:rsidRPr="00A55D89">
              <w:t xml:space="preserve">  </w:t>
            </w:r>
            <w:r w:rsidR="004F4D25">
              <w:t>8</w:t>
            </w:r>
            <w:r w:rsidR="00D77048" w:rsidRPr="00A55D89">
              <w:t xml:space="preserve"> отзывов на иски и участие в 1 судебном разбирательстве  граждан и юридических  лиц по вопросам имущественных и земельных прав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4A1EF6">
        <w:trPr>
          <w:gridAfter w:val="1"/>
          <w:wAfter w:w="95" w:type="dxa"/>
          <w:trHeight w:val="2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межведомственной р</w:t>
            </w:r>
            <w:r w:rsidRPr="00F5712A">
              <w:t>а</w:t>
            </w:r>
            <w:r w:rsidRPr="00F5712A">
              <w:t>бочей группы по в</w:t>
            </w:r>
            <w:r w:rsidRPr="00F5712A">
              <w:t>о</w:t>
            </w:r>
            <w:r w:rsidRPr="00F5712A">
              <w:t>просам мобилизации доходов бюджета м</w:t>
            </w:r>
            <w:r w:rsidRPr="00F5712A">
              <w:t>у</w:t>
            </w:r>
            <w:r w:rsidRPr="00F5712A">
              <w:t>ниципального округа с приглашением юрид</w:t>
            </w:r>
            <w:r w:rsidRPr="00F5712A">
              <w:t>и</w:t>
            </w:r>
            <w:r w:rsidRPr="00F5712A">
              <w:t>ческих и физических лиц, имеющих задо</w:t>
            </w:r>
            <w:r w:rsidRPr="00F5712A">
              <w:t>л</w:t>
            </w:r>
            <w:r w:rsidRPr="00F5712A">
              <w:t>женность по налоговым платежам в бюджет м</w:t>
            </w:r>
            <w:r w:rsidRPr="00F5712A">
              <w:t>у</w:t>
            </w:r>
            <w:r w:rsidRPr="00F5712A">
              <w:t>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</w:t>
            </w:r>
            <w:r w:rsidRPr="00F5712A">
              <w:t>о</w:t>
            </w:r>
            <w:r w:rsidRPr="00F5712A">
              <w:t>ниторинга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гоплательщикам, имеющим задо</w:t>
            </w:r>
            <w:r w:rsidRPr="00F5712A">
              <w:t>л</w:t>
            </w:r>
            <w:r w:rsidRPr="00F5712A">
              <w:t>женность свыше 5,0 тыс. рублей, выр</w:t>
            </w:r>
            <w:r w:rsidRPr="00F5712A">
              <w:t>а</w:t>
            </w:r>
            <w:r w:rsidRPr="00F5712A">
              <w:t>ботка предложений, направленных на сокращение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говым платежам (в рамках установле</w:t>
            </w:r>
            <w:r w:rsidRPr="00F5712A">
              <w:t>н</w:t>
            </w:r>
            <w:r w:rsidRPr="00F5712A">
              <w:t xml:space="preserve">ных полномочий)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3623C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</w:t>
            </w:r>
            <w:r w:rsidR="00B9265A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4A" w:rsidRDefault="0063281C" w:rsidP="00086428">
            <w:pPr>
              <w:spacing w:line="240" w:lineRule="exact"/>
              <w:jc w:val="both"/>
            </w:pPr>
            <w:r>
              <w:t>в рамках реализации данного направления</w:t>
            </w:r>
            <w:r w:rsidR="00CD004A">
              <w:t>: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</w:t>
            </w:r>
            <w:proofErr w:type="gramStart"/>
            <w:r>
              <w:t>обновлен состав</w:t>
            </w:r>
            <w:r w:rsidR="0063281C">
              <w:t xml:space="preserve"> </w:t>
            </w:r>
            <w:r>
              <w:t xml:space="preserve">межведомственной рабочей группы </w:t>
            </w:r>
            <w:r w:rsidRPr="00F5712A">
              <w:t>по</w:t>
            </w:r>
            <w:r>
              <w:t xml:space="preserve"> </w:t>
            </w:r>
            <w:r w:rsidRPr="00F5712A">
              <w:t>вопросам мобилизации доходов бюджета муниципального округа</w:t>
            </w:r>
            <w:r>
              <w:t xml:space="preserve"> (распоряжением  администрации  Андроповского муниципального округа  от 12 марта 2021г. № 82-р  (далее - рабочая группа).</w:t>
            </w:r>
            <w:proofErr w:type="gramEnd"/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Р</w:t>
            </w:r>
            <w:r w:rsidR="00C84758">
              <w:t xml:space="preserve">абочей группой  </w:t>
            </w:r>
            <w:r w:rsidR="00086428">
              <w:t xml:space="preserve"> </w:t>
            </w:r>
            <w:r w:rsidR="00AD35DD">
              <w:t xml:space="preserve">на постоянной основе проводится </w:t>
            </w:r>
            <w:r w:rsidR="00BD04A0">
              <w:t xml:space="preserve">мониторинг </w:t>
            </w:r>
            <w:r w:rsidR="005341FF">
              <w:t>задолженности</w:t>
            </w:r>
            <w:r w:rsidR="00086428">
              <w:t xml:space="preserve"> </w:t>
            </w:r>
            <w:r>
              <w:t xml:space="preserve">налогоплательщиков  округа </w:t>
            </w:r>
            <w:r w:rsidR="00086428">
              <w:t>по налогам, зачисляемым  в бюджет</w:t>
            </w:r>
            <w:r w:rsidR="00AD35DD">
              <w:t xml:space="preserve"> муниципального </w:t>
            </w:r>
            <w:r w:rsidR="00086428">
              <w:t xml:space="preserve"> </w:t>
            </w:r>
            <w:r w:rsidR="005341FF">
              <w:t>округа</w:t>
            </w:r>
            <w:r w:rsidR="00086428">
              <w:t>,</w:t>
            </w:r>
            <w:r>
              <w:t xml:space="preserve"> </w:t>
            </w:r>
            <w:r w:rsidR="0063281C">
              <w:t>на основании сведений, поступающих от</w:t>
            </w:r>
            <w:r w:rsidR="00086428">
              <w:t xml:space="preserve">  </w:t>
            </w:r>
            <w:r>
              <w:t xml:space="preserve">межрайонной налоговой инспекции № </w:t>
            </w:r>
            <w:r w:rsidR="00086428">
              <w:t>8</w:t>
            </w:r>
            <w:r w:rsidR="0063281C">
              <w:t xml:space="preserve"> по Ставропольскому краю</w:t>
            </w:r>
            <w:r>
              <w:t>,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Проведено </w:t>
            </w:r>
            <w:r w:rsidR="00B47D6D">
              <w:t>3</w:t>
            </w:r>
            <w:r>
              <w:t xml:space="preserve"> заседания рабочей группы, рассмотрена</w:t>
            </w:r>
            <w:r w:rsidR="00D77048">
              <w:t xml:space="preserve"> </w:t>
            </w:r>
            <w:r>
              <w:t xml:space="preserve">  задолженность </w:t>
            </w:r>
            <w:r w:rsidR="00B47D6D">
              <w:t>14</w:t>
            </w:r>
            <w:r>
              <w:t xml:space="preserve"> налогоплательщиков </w:t>
            </w:r>
            <w:proofErr w:type="gramStart"/>
            <w:r w:rsidR="009E7BB8">
              <w:t>-</w:t>
            </w:r>
            <w:r w:rsidR="005341FF">
              <w:t>ю</w:t>
            </w:r>
            <w:proofErr w:type="gramEnd"/>
            <w:r w:rsidR="005341FF">
              <w:t xml:space="preserve">ридических </w:t>
            </w:r>
            <w:r w:rsidR="00B47D6D">
              <w:t xml:space="preserve">лиц и </w:t>
            </w:r>
            <w:r w:rsidR="00296997">
              <w:t>69</w:t>
            </w:r>
            <w:r w:rsidR="007770BC">
              <w:t xml:space="preserve"> </w:t>
            </w:r>
            <w:r w:rsidR="00971219">
              <w:lastRenderedPageBreak/>
              <w:t>налогоплательщиков</w:t>
            </w:r>
            <w:r w:rsidR="009E7BB8">
              <w:t>-</w:t>
            </w:r>
            <w:r w:rsidR="00971219">
              <w:t xml:space="preserve"> физических лиц</w:t>
            </w:r>
            <w:r w:rsidR="007770BC">
              <w:t xml:space="preserve">, </w:t>
            </w:r>
            <w:r w:rsidR="005341FF">
              <w:t>имеющих наиболее крупную су</w:t>
            </w:r>
            <w:r w:rsidR="007770BC">
              <w:t>мм</w:t>
            </w:r>
            <w:r w:rsidR="005341FF">
              <w:t>у задолженности</w:t>
            </w:r>
            <w:r>
              <w:t>.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7770BC">
              <w:t xml:space="preserve"> </w:t>
            </w:r>
            <w:r>
              <w:t>В</w:t>
            </w:r>
            <w:r w:rsidR="007770BC">
              <w:t xml:space="preserve"> результате</w:t>
            </w:r>
            <w:r w:rsidR="00B71602">
              <w:t xml:space="preserve"> проведенной работы</w:t>
            </w:r>
            <w:r>
              <w:t>:</w:t>
            </w:r>
          </w:p>
          <w:p w:rsidR="007770BC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B71602">
              <w:t xml:space="preserve"> </w:t>
            </w:r>
            <w:r w:rsidR="007770BC">
              <w:t xml:space="preserve">погашена задолженность в сумме </w:t>
            </w:r>
            <w:r w:rsidR="009E7BB8">
              <w:t>8,7</w:t>
            </w:r>
            <w:r w:rsidR="007770BC">
              <w:t xml:space="preserve"> млн.</w:t>
            </w:r>
            <w:r w:rsidR="00D77048">
              <w:t xml:space="preserve"> </w:t>
            </w:r>
            <w:r w:rsidR="007770BC">
              <w:t xml:space="preserve">рублей </w:t>
            </w:r>
            <w:r w:rsidR="00D77048">
              <w:t>н</w:t>
            </w:r>
            <w:r w:rsidR="007770BC">
              <w:t>алогоплательщикам</w:t>
            </w:r>
            <w:r w:rsidR="00B71602">
              <w:t>и</w:t>
            </w:r>
            <w:r w:rsidR="007770BC">
              <w:t>-</w:t>
            </w:r>
          </w:p>
          <w:p w:rsidR="00086428" w:rsidRDefault="007770BC" w:rsidP="00086428">
            <w:pPr>
              <w:spacing w:line="240" w:lineRule="exact"/>
              <w:jc w:val="both"/>
            </w:pPr>
            <w:r>
              <w:t>юридическим</w:t>
            </w:r>
            <w:r w:rsidR="00B71602">
              <w:t>и</w:t>
            </w:r>
            <w:r>
              <w:t xml:space="preserve"> лицам</w:t>
            </w:r>
            <w:r w:rsidR="00B71602">
              <w:t>и</w:t>
            </w:r>
            <w:r w:rsidR="00CD004A">
              <w:t>;</w:t>
            </w:r>
          </w:p>
          <w:p w:rsidR="001B0BAE" w:rsidRPr="00F5712A" w:rsidRDefault="007770BC" w:rsidP="009E7BB8">
            <w:pPr>
              <w:spacing w:line="240" w:lineRule="exact"/>
              <w:jc w:val="both"/>
            </w:pPr>
            <w:r>
              <w:t xml:space="preserve"> </w:t>
            </w:r>
            <w:r w:rsidR="00B71602">
              <w:t xml:space="preserve">     </w:t>
            </w:r>
            <w:r w:rsidR="00CD004A">
              <w:t xml:space="preserve"> </w:t>
            </w:r>
            <w:r>
              <w:t xml:space="preserve">погашено и урегулировано </w:t>
            </w:r>
            <w:r w:rsidR="00507B72">
              <w:t xml:space="preserve">с ИФНС </w:t>
            </w:r>
            <w:r>
              <w:t>задолженност</w:t>
            </w:r>
            <w:r w:rsidR="00507B72">
              <w:t xml:space="preserve">и по </w:t>
            </w:r>
            <w:r>
              <w:t xml:space="preserve"> имущественным налогам физически</w:t>
            </w:r>
            <w:r w:rsidR="00D77048">
              <w:t>х</w:t>
            </w:r>
            <w:r>
              <w:t xml:space="preserve"> лиц </w:t>
            </w:r>
            <w:r w:rsidR="00507B72">
              <w:t>-</w:t>
            </w:r>
            <w:r>
              <w:t xml:space="preserve"> в сумме</w:t>
            </w:r>
            <w:r w:rsidR="00507B72">
              <w:t xml:space="preserve"> </w:t>
            </w:r>
            <w:r>
              <w:t>3,</w:t>
            </w:r>
            <w:r w:rsidR="009E7BB8">
              <w:t>8</w:t>
            </w:r>
            <w:r>
              <w:t xml:space="preserve"> млн. </w:t>
            </w:r>
            <w:r w:rsidR="00507B72">
              <w:t>рублей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07B72" w:rsidP="009E7BB8">
            <w:pPr>
              <w:spacing w:line="240" w:lineRule="exact"/>
              <w:jc w:val="both"/>
            </w:pPr>
            <w:r>
              <w:lastRenderedPageBreak/>
              <w:t xml:space="preserve"> в бюджет муниципального округа дополнительно поступило земельного налога в счет погашения задолженности - в сумме </w:t>
            </w:r>
            <w:r w:rsidR="009E7BB8">
              <w:t>12596,12</w:t>
            </w:r>
            <w:r w:rsidR="00467EB3">
              <w:t xml:space="preserve"> </w:t>
            </w:r>
            <w:r w:rsidR="00144B10">
              <w:t xml:space="preserve">тыс. рублей, в том числе </w:t>
            </w:r>
            <w:r w:rsidR="00467EB3">
              <w:t>–</w:t>
            </w:r>
            <w:r w:rsidR="00144B10">
              <w:t xml:space="preserve"> </w:t>
            </w:r>
            <w:r w:rsidR="0081749E">
              <w:t>5640,50</w:t>
            </w:r>
            <w:r w:rsidR="00467EB3">
              <w:t xml:space="preserve"> тыс</w:t>
            </w:r>
            <w:r w:rsidR="0081749E">
              <w:t>.</w:t>
            </w:r>
            <w:r w:rsidR="00144B10">
              <w:t xml:space="preserve"> </w:t>
            </w:r>
            <w:r w:rsidR="00BD04A0">
              <w:t>р</w:t>
            </w:r>
            <w:r w:rsidR="00144B10">
              <w:t xml:space="preserve">ублей по земельному налогу организаций </w:t>
            </w:r>
            <w:r>
              <w:t xml:space="preserve"> </w:t>
            </w:r>
          </w:p>
        </w:tc>
      </w:tr>
      <w:tr w:rsidR="001B0BAE" w:rsidRPr="00F5712A" w:rsidTr="004A1EF6">
        <w:trPr>
          <w:gridAfter w:val="1"/>
          <w:wAfter w:w="95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Осуществление </w:t>
            </w:r>
            <w:proofErr w:type="gramStart"/>
            <w:r w:rsidRPr="00F5712A">
              <w:t>ко</w:t>
            </w:r>
            <w:r w:rsidRPr="00F5712A">
              <w:t>н</w:t>
            </w:r>
            <w:r w:rsidRPr="00F5712A">
              <w:t>троля за</w:t>
            </w:r>
            <w:proofErr w:type="gramEnd"/>
            <w:r w:rsidRPr="00F5712A">
              <w:t xml:space="preserve"> установкой и использованием средств наружной р</w:t>
            </w:r>
            <w:r w:rsidRPr="00F5712A">
              <w:t>е</w:t>
            </w:r>
            <w:r w:rsidRPr="00F5712A">
              <w:t>кламы на территории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44B10" w:rsidP="00144B10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дополнительное п</w:t>
            </w:r>
            <w:r w:rsidRPr="00F5712A">
              <w:t>о</w:t>
            </w:r>
            <w:r w:rsidRPr="00F5712A">
              <w:t>ступление ненал</w:t>
            </w:r>
            <w:r w:rsidRPr="00F5712A">
              <w:t>о</w:t>
            </w:r>
            <w:r w:rsidRPr="00F5712A">
              <w:t>говых доходов в бюджет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both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44,0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44B10" w:rsidP="00E70E53">
            <w:pPr>
              <w:spacing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394358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39435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394358">
              <w:rPr>
                <w:color w:val="000000"/>
                <w:shd w:val="clear" w:color="auto" w:fill="FFFFFF"/>
              </w:rPr>
              <w:t xml:space="preserve"> установкой и использованием наружной рекламы на территории округа проведена работа по законности установок и эксплуатации рекламных кон</w:t>
            </w:r>
            <w:r w:rsidR="00A625BE">
              <w:rPr>
                <w:color w:val="000000"/>
                <w:shd w:val="clear" w:color="auto" w:fill="FFFFFF"/>
              </w:rPr>
              <w:t>струкций. Нарушений не выявлено</w:t>
            </w:r>
            <w:r w:rsidR="00E70E53">
              <w:rPr>
                <w:color w:val="000000"/>
                <w:shd w:val="clear" w:color="auto" w:fill="FFFFFF"/>
              </w:rPr>
              <w:t xml:space="preserve">. В связи с преобразованием муниципального района в муниципальный округ,  проводится работа по перерегистрации договоров аренды рекламных конструкций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1B0BAE" w:rsidRPr="00F5712A" w:rsidTr="004A1EF6">
        <w:trPr>
          <w:gridAfter w:val="1"/>
          <w:wAfter w:w="95" w:type="dxa"/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</w:t>
            </w:r>
            <w:r>
              <w:t xml:space="preserve"> </w:t>
            </w:r>
            <w:r w:rsidRPr="00F5712A">
              <w:t>701,2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2" w:rsidRDefault="00F12E02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D64450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15</w:t>
            </w:r>
            <w:r w:rsidR="0043623C">
              <w:t xml:space="preserve"> </w:t>
            </w:r>
            <w:r>
              <w:t>755,32</w:t>
            </w:r>
          </w:p>
        </w:tc>
      </w:tr>
      <w:tr w:rsidR="00A625BE" w:rsidRPr="00F5712A" w:rsidTr="004A1EF6">
        <w:trPr>
          <w:gridAfter w:val="8"/>
          <w:wAfter w:w="11014" w:type="dxa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B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  <w:jc w:val="both"/>
            </w:pPr>
            <w:r w:rsidRPr="00F5712A">
              <w:t>Оптимизация расходов на содержание сети учреждений бюджетной сферы путем реорганизации муниципальных 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  <w:r w:rsidRPr="00F5712A">
              <w:t>присоединение муниципального бюджетного учреждения  «</w:t>
            </w:r>
            <w:proofErr w:type="spellStart"/>
            <w:r w:rsidRPr="00F5712A">
              <w:t>Курсавское</w:t>
            </w:r>
            <w:proofErr w:type="spellEnd"/>
            <w:r w:rsidRPr="00F5712A">
              <w:t xml:space="preserve"> СКО» к муниципальному бюджетному учреждению  культуры «МБУК Андроповский социально-культурный центр»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культуры админ</w:t>
            </w:r>
            <w:r w:rsidRPr="00F5712A">
              <w:t>и</w:t>
            </w:r>
            <w:r w:rsidRPr="00F5712A">
              <w:t>страции Андропо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</w:t>
            </w:r>
            <w:proofErr w:type="gramStart"/>
            <w:r w:rsidRPr="00F5712A">
              <w:t>е-</w:t>
            </w:r>
            <w:proofErr w:type="gramEnd"/>
            <w:r w:rsidRPr="00F5712A">
              <w:t xml:space="preserve"> отдел культуры)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бюдже</w:t>
            </w:r>
            <w:r w:rsidRPr="00F5712A">
              <w:t>т</w:t>
            </w:r>
            <w:r w:rsidRPr="00F5712A">
              <w:t>ных средств (за счет сокращения дол</w:t>
            </w:r>
            <w:r w:rsidRPr="00F5712A">
              <w:t>ж</w:t>
            </w:r>
            <w:r w:rsidRPr="00F5712A">
              <w:t>ности директора учреждения и 0</w:t>
            </w:r>
            <w:r>
              <w:t>,</w:t>
            </w:r>
            <w:r w:rsidRPr="00F5712A">
              <w:t>5 ставки экономиста)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1F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450,00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E05D71" w:rsidRDefault="00E05D71" w:rsidP="00C41768">
            <w:pPr>
              <w:widowControl w:val="0"/>
              <w:suppressAutoHyphens w:val="0"/>
              <w:spacing w:line="240" w:lineRule="exact"/>
              <w:jc w:val="both"/>
            </w:pPr>
            <w:r w:rsidRPr="00E05D71">
              <w:t xml:space="preserve">реализация </w:t>
            </w:r>
            <w:r w:rsidR="00C41768" w:rsidRPr="00E05D71">
              <w:t>мероприятие да</w:t>
            </w:r>
            <w:r w:rsidR="00C41768" w:rsidRPr="00E05D71">
              <w:t>н</w:t>
            </w:r>
            <w:r w:rsidR="00C41768" w:rsidRPr="00E05D71">
              <w:t>ного направления предусмо</w:t>
            </w:r>
            <w:r w:rsidR="00C41768" w:rsidRPr="00E05D71">
              <w:t>т</w:t>
            </w:r>
            <w:r w:rsidR="00C41768" w:rsidRPr="00E05D71">
              <w:t>рены Программой на ноябрь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AE" w:rsidRPr="0088547E" w:rsidRDefault="001B0BAE" w:rsidP="00D50BCD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мер</w:t>
            </w:r>
            <w:r w:rsidRPr="0088547E">
              <w:t>о</w:t>
            </w:r>
            <w:r w:rsidRPr="0088547E">
              <w:t>приятий по сокращ</w:t>
            </w:r>
            <w:r w:rsidRPr="0088547E">
              <w:t>е</w:t>
            </w:r>
            <w:r w:rsidRPr="0088547E">
              <w:t>нию численности а</w:t>
            </w:r>
            <w:r w:rsidRPr="0088547E">
              <w:t>д</w:t>
            </w:r>
            <w:r w:rsidRPr="0088547E">
              <w:t>министративно-управленческого и вспомогательного пе</w:t>
            </w:r>
            <w:r w:rsidRPr="0088547E">
              <w:t>р</w:t>
            </w:r>
            <w:r w:rsidRPr="0088547E">
              <w:t>сонала муниципальных учрежде</w:t>
            </w:r>
            <w:r>
              <w:t>ний</w:t>
            </w:r>
            <w:r w:rsidRPr="0088547E">
              <w:t xml:space="preserve"> культуры муниципального </w:t>
            </w:r>
            <w:r>
              <w:t>округа</w:t>
            </w:r>
            <w:r w:rsidRPr="0088547E">
              <w:t xml:space="preserve"> в целях  приведения штатной численности работников муниц</w:t>
            </w:r>
            <w:r w:rsidRPr="0088547E">
              <w:t>и</w:t>
            </w:r>
            <w:r w:rsidRPr="0088547E">
              <w:t>пальных учреждений в соответствие с объемом оказываемых муниц</w:t>
            </w:r>
            <w:r w:rsidRPr="0088547E">
              <w:t>и</w:t>
            </w:r>
            <w:r w:rsidRPr="0088547E">
              <w:t xml:space="preserve">пальных услуг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547E" w:rsidRDefault="001B0BAE" w:rsidP="00904262">
            <w:pPr>
              <w:widowControl w:val="0"/>
              <w:suppressAutoHyphens w:val="0"/>
              <w:jc w:val="both"/>
            </w:pPr>
            <w: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547E" w:rsidRDefault="001B0BAE" w:rsidP="008C4A2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 xml:space="preserve">сокращение </w:t>
            </w:r>
            <w:r>
              <w:t>0,5 ставка техника в муниципальном бюджетном учр</w:t>
            </w:r>
            <w:r>
              <w:t>е</w:t>
            </w:r>
            <w:r>
              <w:t>ждении «Андропо</w:t>
            </w:r>
            <w:r>
              <w:t>в</w:t>
            </w:r>
            <w:r>
              <w:t>ский социально-культурный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8C4A25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1F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</w:p>
          <w:p w:rsidR="001B0BAE" w:rsidRPr="00E8777B" w:rsidRDefault="001D101F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</w:t>
            </w:r>
            <w:r w:rsidR="001B0BAE"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spacing w:line="240" w:lineRule="exact"/>
              <w:jc w:val="both"/>
            </w:pPr>
            <w:r w:rsidRPr="0031339F">
              <w:t>проведена оптимизация штатной численности вспомогательного персонала муниципальных учреждений  (</w:t>
            </w:r>
            <w:r w:rsidR="00A15B36">
              <w:t xml:space="preserve">в первом квартале текущего года </w:t>
            </w:r>
            <w:r w:rsidRPr="0031339F">
              <w:t>сокращено 0,5 ставки  художника в сфере "Культура")</w:t>
            </w:r>
            <w:r w:rsidR="005919BD">
              <w:t>.</w:t>
            </w:r>
          </w:p>
          <w:p w:rsidR="00A15B36" w:rsidRDefault="005919BD" w:rsidP="005919BD">
            <w:pPr>
              <w:widowControl w:val="0"/>
              <w:suppressAutoHyphens w:val="0"/>
              <w:spacing w:line="240" w:lineRule="exact"/>
              <w:jc w:val="both"/>
            </w:pPr>
            <w:r w:rsidRPr="005919BD">
              <w:t xml:space="preserve">      Высвободившиеся сре</w:t>
            </w:r>
            <w:r w:rsidRPr="005919BD">
              <w:t>д</w:t>
            </w:r>
            <w:r w:rsidRPr="005919BD">
              <w:t>ства направлены на финанс</w:t>
            </w:r>
            <w:r w:rsidRPr="005919BD">
              <w:t>и</w:t>
            </w:r>
            <w:r w:rsidRPr="005919BD">
              <w:t>рование иных неотложных расходов  учреждения</w:t>
            </w:r>
            <w:r w:rsidR="00A15B36">
              <w:t xml:space="preserve">. </w:t>
            </w:r>
          </w:p>
          <w:p w:rsidR="001B0BAE" w:rsidRPr="00CD30D1" w:rsidRDefault="00A15B36" w:rsidP="00A438F9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31339F" w:rsidP="0031339F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экономия средств </w:t>
            </w:r>
            <w:r w:rsidR="00A15B36">
              <w:t xml:space="preserve">по итогам квартала </w:t>
            </w:r>
            <w:r w:rsidRPr="0031339F">
              <w:t xml:space="preserve">составила 10, 0 тыс. рублей </w:t>
            </w: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соблюд</w:t>
            </w:r>
            <w:r w:rsidRPr="00F5712A">
              <w:t>е</w:t>
            </w:r>
            <w:r w:rsidRPr="00F5712A">
              <w:lastRenderedPageBreak/>
              <w:t>ния установленных Правительством Ста</w:t>
            </w:r>
            <w:r w:rsidRPr="00F5712A">
              <w:t>в</w:t>
            </w:r>
            <w:r w:rsidRPr="00F5712A">
              <w:t>ропольского края но</w:t>
            </w:r>
            <w:r w:rsidRPr="00F5712A">
              <w:t>р</w:t>
            </w:r>
            <w:r w:rsidRPr="00F5712A">
              <w:t>мативов расходов на содержание органов местного самоуправл</w:t>
            </w:r>
            <w:r w:rsidRPr="00F5712A">
              <w:t>е</w:t>
            </w:r>
            <w:r w:rsidRPr="00F5712A">
              <w:t>ния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финанс</w:t>
            </w:r>
            <w:r w:rsidRPr="00F5712A">
              <w:t>о</w:t>
            </w:r>
            <w:r w:rsidRPr="00F5712A">
              <w:lastRenderedPageBreak/>
              <w:t>вое упра</w:t>
            </w:r>
            <w:r w:rsidRPr="00F5712A">
              <w:t>в</w:t>
            </w:r>
            <w:r w:rsidRPr="00F5712A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 xml:space="preserve">не превышение </w:t>
            </w:r>
            <w:r w:rsidRPr="00F5712A">
              <w:lastRenderedPageBreak/>
              <w:t>установленных нормативов форм</w:t>
            </w:r>
            <w:r w:rsidRPr="00F5712A">
              <w:t>и</w:t>
            </w:r>
            <w:r w:rsidRPr="00F5712A">
              <w:t>рования расходов на содержание органов местного сам</w:t>
            </w:r>
            <w:r w:rsidRPr="00F5712A">
              <w:t>о</w:t>
            </w:r>
            <w:r w:rsidRPr="00F5712A"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</w:t>
            </w:r>
            <w:r w:rsidRPr="00F5712A"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A15B36" w:rsidP="00F5712A">
            <w:pPr>
              <w:spacing w:line="240" w:lineRule="exact"/>
            </w:pPr>
            <w:r>
              <w:lastRenderedPageBreak/>
              <w:t xml:space="preserve">   </w:t>
            </w:r>
            <w:r w:rsidR="00B9265A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31339F" w:rsidP="001D101F">
            <w:pPr>
              <w:spacing w:line="240" w:lineRule="exact"/>
              <w:jc w:val="both"/>
            </w:pPr>
            <w:r w:rsidRPr="0031339F">
              <w:t xml:space="preserve">Финансовым управлением на </w:t>
            </w:r>
            <w:r w:rsidRPr="0031339F">
              <w:lastRenderedPageBreak/>
              <w:t>постоянной основе  осуществляется  мониторинг расходов на содержание органов местного самоуправления. За отчетный период при установленном  нормативе Правительством Ставропольского края в размере  - 22,65 процента, фактически сложившийся норматив составил -</w:t>
            </w:r>
            <w:r w:rsidR="001D101F">
              <w:t>18,39</w:t>
            </w:r>
            <w:r w:rsidRPr="0031339F">
              <w:t xml:space="preserve"> процент.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15B36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A15B36">
              <w:lastRenderedPageBreak/>
              <w:t>2.4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15B36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A15B36">
              <w:rPr>
                <w:sz w:val="28"/>
                <w:szCs w:val="28"/>
              </w:rPr>
              <w:t>Анализ расходов на с</w:t>
            </w:r>
            <w:r w:rsidRPr="00A15B36">
              <w:rPr>
                <w:sz w:val="28"/>
                <w:szCs w:val="28"/>
              </w:rPr>
              <w:t>о</w:t>
            </w:r>
            <w:r w:rsidRPr="00A15B36">
              <w:rPr>
                <w:sz w:val="28"/>
                <w:szCs w:val="28"/>
              </w:rPr>
              <w:t>держание муниципал</w:t>
            </w:r>
            <w:r w:rsidRPr="00A15B36">
              <w:rPr>
                <w:sz w:val="28"/>
                <w:szCs w:val="28"/>
              </w:rPr>
              <w:t>ь</w:t>
            </w:r>
            <w:r w:rsidRPr="00A15B36">
              <w:rPr>
                <w:sz w:val="28"/>
                <w:szCs w:val="28"/>
              </w:rPr>
              <w:t>ных учреждений мун</w:t>
            </w:r>
            <w:r w:rsidRPr="00A15B36">
              <w:rPr>
                <w:sz w:val="28"/>
                <w:szCs w:val="28"/>
              </w:rPr>
              <w:t>и</w:t>
            </w:r>
            <w:r w:rsidRPr="00A15B36">
              <w:rPr>
                <w:sz w:val="28"/>
                <w:szCs w:val="28"/>
              </w:rPr>
              <w:t>ципального округа  в части: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0075AD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соблюдения оптимал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ного соотношения г</w:t>
            </w:r>
            <w:r w:rsidRPr="005C280A">
              <w:rPr>
                <w:sz w:val="28"/>
                <w:szCs w:val="28"/>
              </w:rPr>
              <w:t>а</w:t>
            </w:r>
            <w:r w:rsidRPr="005C280A">
              <w:rPr>
                <w:sz w:val="28"/>
                <w:szCs w:val="28"/>
              </w:rPr>
              <w:t xml:space="preserve">рантированной части заработной </w:t>
            </w:r>
            <w:proofErr w:type="gramStart"/>
            <w:r w:rsidRPr="005C280A">
              <w:rPr>
                <w:sz w:val="28"/>
                <w:szCs w:val="28"/>
              </w:rPr>
              <w:t>платы и в</w:t>
            </w:r>
            <w:r w:rsidRPr="005C280A">
              <w:rPr>
                <w:sz w:val="28"/>
                <w:szCs w:val="28"/>
              </w:rPr>
              <w:t>ы</w:t>
            </w:r>
            <w:r w:rsidRPr="005C280A">
              <w:rPr>
                <w:sz w:val="28"/>
                <w:szCs w:val="28"/>
              </w:rPr>
              <w:t>плат стимулирующего характера работников муниципальных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образования</w:t>
            </w:r>
            <w:proofErr w:type="gramEnd"/>
            <w:r w:rsidRPr="005C280A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о</w:t>
            </w:r>
            <w:r w:rsidRPr="005C280A">
              <w:rPr>
                <w:sz w:val="28"/>
                <w:szCs w:val="28"/>
              </w:rPr>
              <w:t>б</w:t>
            </w:r>
            <w:r w:rsidRPr="005C280A">
              <w:rPr>
                <w:sz w:val="28"/>
                <w:szCs w:val="28"/>
              </w:rPr>
              <w:t>разования,</w:t>
            </w:r>
          </w:p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подготовка инфо</w:t>
            </w:r>
            <w:r w:rsidRPr="005C280A">
              <w:rPr>
                <w:sz w:val="28"/>
                <w:szCs w:val="28"/>
              </w:rPr>
              <w:t>р</w:t>
            </w:r>
            <w:r w:rsidRPr="005C280A">
              <w:rPr>
                <w:sz w:val="28"/>
                <w:szCs w:val="28"/>
              </w:rPr>
              <w:t>мационно-аналитической справки по расх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дам на оплату труда работников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2F57C2">
            <w:pPr>
              <w:widowControl w:val="0"/>
              <w:suppressAutoHyphens w:val="0"/>
              <w:spacing w:line="240" w:lineRule="exact"/>
            </w:pPr>
            <w:r w:rsidRPr="005C280A">
              <w:t>не м</w:t>
            </w:r>
            <w:r w:rsidRPr="005C280A">
              <w:t>е</w:t>
            </w:r>
            <w:r w:rsidRPr="005C280A">
              <w:t>нее 70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Default="005C280A" w:rsidP="00A15B36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подготовка </w:t>
            </w:r>
            <w:r w:rsidRPr="005C280A">
              <w:t>информационно-аналитической справки по расходам на оплату труда р</w:t>
            </w:r>
            <w:r w:rsidRPr="005C280A">
              <w:t>а</w:t>
            </w:r>
            <w:r w:rsidRPr="005C280A">
              <w:t>ботников муниципальных учреждений округа</w:t>
            </w:r>
            <w:r w:rsidRPr="0031339F">
              <w:t xml:space="preserve"> </w:t>
            </w:r>
            <w:r>
              <w:t xml:space="preserve">по итогам </w:t>
            </w:r>
            <w:r w:rsidR="001D101F">
              <w:t>полугодия</w:t>
            </w:r>
            <w:r>
              <w:t xml:space="preserve"> проводится до 1</w:t>
            </w:r>
            <w:r w:rsidR="00A15B36">
              <w:t>5</w:t>
            </w:r>
            <w:r>
              <w:t xml:space="preserve"> числа месяца, следующего за отчетным кварталом</w:t>
            </w:r>
            <w:r w:rsidR="00A15B36">
              <w:t>.</w:t>
            </w:r>
          </w:p>
          <w:p w:rsidR="00A15B36" w:rsidRDefault="00A15B36" w:rsidP="00A15B36">
            <w:pPr>
              <w:widowControl w:val="0"/>
              <w:suppressAutoHyphens w:val="0"/>
              <w:spacing w:line="240" w:lineRule="exact"/>
              <w:jc w:val="both"/>
            </w:pPr>
            <w:r>
              <w:t>По итогам первого квартала доля гарантированной  части заработной платы в общей структуре заработной платы составляет: дошкольные  о</w:t>
            </w:r>
            <w:r>
              <w:t>р</w:t>
            </w:r>
            <w:r>
              <w:t>ганизации - 83 процента, о</w:t>
            </w:r>
            <w:r>
              <w:t>б</w:t>
            </w:r>
            <w:r>
              <w:t>щеобразовательные орган</w:t>
            </w:r>
            <w:r>
              <w:t>и</w:t>
            </w:r>
            <w:r>
              <w:t>зации - 89 процентов, орган</w:t>
            </w:r>
            <w:r>
              <w:t>и</w:t>
            </w:r>
            <w:r>
              <w:t>зации дополнительного обр</w:t>
            </w:r>
            <w:r>
              <w:t>а</w:t>
            </w:r>
            <w:r>
              <w:t>зования детей - 85 процентов.</w:t>
            </w:r>
          </w:p>
          <w:p w:rsidR="00A15B36" w:rsidRPr="00B9265A" w:rsidRDefault="00A15B36" w:rsidP="00A438F9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2F57C2">
            <w:pPr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обеспечения дифф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lastRenderedPageBreak/>
              <w:t>ренциации оплаты тр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да основного и прочего персонала муниципал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ных учреждений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ципального округа с учетом соблюдения предельной доли ра</w:t>
            </w:r>
            <w:r w:rsidRPr="005C280A">
              <w:rPr>
                <w:sz w:val="28"/>
                <w:szCs w:val="28"/>
              </w:rPr>
              <w:t>с</w:t>
            </w:r>
            <w:r w:rsidRPr="005C280A">
              <w:rPr>
                <w:sz w:val="28"/>
                <w:szCs w:val="28"/>
              </w:rPr>
              <w:t>ходов на оплату труда административно-управленческого и вспомогательного пе</w:t>
            </w:r>
            <w:r w:rsidRPr="005C280A">
              <w:rPr>
                <w:sz w:val="28"/>
                <w:szCs w:val="28"/>
              </w:rPr>
              <w:t>р</w:t>
            </w:r>
            <w:r w:rsidRPr="005C280A">
              <w:rPr>
                <w:sz w:val="28"/>
                <w:szCs w:val="28"/>
              </w:rPr>
              <w:t xml:space="preserve">сонала в фонде </w:t>
            </w:r>
            <w:proofErr w:type="gramStart"/>
            <w:r w:rsidRPr="005C280A">
              <w:rPr>
                <w:sz w:val="28"/>
                <w:szCs w:val="28"/>
              </w:rPr>
              <w:t>оплаты труда муниципальных учреждений бюджетной сферы муниципального округа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lastRenderedPageBreak/>
              <w:t>отдел о</w:t>
            </w:r>
            <w:r w:rsidRPr="005C280A">
              <w:rPr>
                <w:sz w:val="28"/>
                <w:szCs w:val="28"/>
              </w:rPr>
              <w:t>б</w:t>
            </w:r>
            <w:r w:rsidRPr="005C280A">
              <w:rPr>
                <w:sz w:val="28"/>
                <w:szCs w:val="28"/>
              </w:rPr>
              <w:lastRenderedPageBreak/>
              <w:t>разования.</w:t>
            </w:r>
          </w:p>
          <w:p w:rsidR="0031339F" w:rsidRPr="005C280A" w:rsidRDefault="0031339F" w:rsidP="00797C7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5C280A">
              <w:lastRenderedPageBreak/>
              <w:t>подготовка инфо</w:t>
            </w:r>
            <w:r w:rsidRPr="005C280A">
              <w:t>р</w:t>
            </w:r>
            <w:r w:rsidRPr="005C280A">
              <w:lastRenderedPageBreak/>
              <w:t>мационно-аналитической справки по расх</w:t>
            </w:r>
            <w:r w:rsidRPr="005C280A">
              <w:t>о</w:t>
            </w:r>
            <w:r w:rsidRPr="005C280A">
              <w:t xml:space="preserve">дам на оплату </w:t>
            </w:r>
            <w:proofErr w:type="gramStart"/>
            <w:r w:rsidRPr="005C280A">
              <w:t>труда работников мун</w:t>
            </w:r>
            <w:r w:rsidRPr="005C280A">
              <w:t>и</w:t>
            </w:r>
            <w:r w:rsidRPr="005C280A">
              <w:t>ципальных учр</w:t>
            </w:r>
            <w:r w:rsidRPr="005C280A">
              <w:t>е</w:t>
            </w:r>
            <w:r w:rsidRPr="005C280A">
              <w:t>ждений бюджетной сферы муниципал</w:t>
            </w:r>
            <w:r w:rsidRPr="005C280A">
              <w:t>ь</w:t>
            </w:r>
            <w:r w:rsidRPr="005C280A">
              <w:t>ного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086428">
            <w:pPr>
              <w:widowControl w:val="0"/>
              <w:suppressAutoHyphens w:val="0"/>
              <w:spacing w:line="240" w:lineRule="exact"/>
            </w:pPr>
            <w:r w:rsidRPr="005C280A">
              <w:t>не б</w:t>
            </w:r>
            <w:r w:rsidRPr="005C280A">
              <w:t>о</w:t>
            </w:r>
            <w:r w:rsidRPr="005C280A">
              <w:lastRenderedPageBreak/>
              <w:t>лее 40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5C280A" w:rsidP="00E80A34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 xml:space="preserve">подготовка </w:t>
            </w:r>
            <w:r w:rsidRPr="005C280A">
              <w:t>информационно-</w:t>
            </w:r>
            <w:r w:rsidRPr="005C280A">
              <w:lastRenderedPageBreak/>
              <w:t>аналитической справки по расходам на оплату труда р</w:t>
            </w:r>
            <w:r w:rsidRPr="005C280A">
              <w:t>а</w:t>
            </w:r>
            <w:r w:rsidRPr="005C280A">
              <w:t>ботников муниципальных учреждений округа</w:t>
            </w:r>
            <w:r w:rsidRPr="0031339F">
              <w:t xml:space="preserve"> </w:t>
            </w:r>
            <w:r>
              <w:t xml:space="preserve">по итогам </w:t>
            </w:r>
            <w:r w:rsidR="001D101F">
              <w:t>полугодия</w:t>
            </w:r>
            <w:r>
              <w:t xml:space="preserve"> проводится до 8 числа месяца, следующего за отчетным кварталом</w:t>
            </w:r>
            <w:r w:rsidR="00E80A34">
              <w:t>. По ит</w:t>
            </w:r>
            <w:r w:rsidR="00E80A34">
              <w:t>о</w:t>
            </w:r>
            <w:r w:rsidR="00E80A34">
              <w:t>гам 1 квартала в 10 образов</w:t>
            </w:r>
            <w:r w:rsidR="00E80A34">
              <w:t>а</w:t>
            </w:r>
            <w:r w:rsidR="00E80A34">
              <w:t>тельных организациях, нах</w:t>
            </w:r>
            <w:r w:rsidR="00E80A34">
              <w:t>о</w:t>
            </w:r>
            <w:r w:rsidR="00E80A34">
              <w:t>дящихся в ведении Отдела образования  администрации муниципального округа, доля расходов на содержание пр</w:t>
            </w:r>
            <w:r w:rsidR="00E80A34">
              <w:t>о</w:t>
            </w:r>
            <w:r w:rsidR="00E80A34">
              <w:t>чего персонала в общем фо</w:t>
            </w:r>
            <w:r w:rsidR="00E80A34">
              <w:t>н</w:t>
            </w:r>
            <w:r w:rsidR="00E80A34">
              <w:t>де оплаты труда  составляет более 40 процентов</w:t>
            </w:r>
            <w:r w:rsidRPr="0031339F">
              <w:t xml:space="preserve"> </w:t>
            </w:r>
            <w:r w:rsidR="00E80A34">
              <w:t>(в 9 д</w:t>
            </w:r>
            <w:r w:rsidR="00E80A34">
              <w:t>о</w:t>
            </w:r>
            <w:r w:rsidR="00E80A34">
              <w:t>школьных организациях.1 о</w:t>
            </w:r>
            <w:r w:rsidR="00E80A34">
              <w:t>р</w:t>
            </w:r>
            <w:r w:rsidR="00E80A34">
              <w:t>ганизации дополнительного образования)</w:t>
            </w:r>
            <w:r w:rsidR="001A3B97">
              <w:t>.</w:t>
            </w:r>
          </w:p>
          <w:p w:rsidR="001A3B97" w:rsidRPr="00B9265A" w:rsidRDefault="001A3B97" w:rsidP="00A438F9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31339F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E8777B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5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Упорядочение имущ</w:t>
            </w:r>
            <w:r w:rsidRPr="00F5712A">
              <w:t>е</w:t>
            </w:r>
            <w:r w:rsidRPr="00F5712A">
              <w:t>ственного комплекса муниципального окр</w:t>
            </w:r>
            <w:r w:rsidRPr="00F5712A">
              <w:t>у</w:t>
            </w:r>
            <w:r w:rsidRPr="00F5712A">
              <w:t>га: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5330" w:rsidRDefault="0031339F" w:rsidP="00E8777B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2.5.1.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Выявление объектов основных средств, находящихся на бала</w:t>
            </w:r>
            <w:r w:rsidRPr="00F5712A">
              <w:t>н</w:t>
            </w:r>
            <w:r w:rsidRPr="00F5712A">
              <w:t>се муниципальных учреждений (организ</w:t>
            </w:r>
            <w:r w:rsidRPr="00F5712A">
              <w:t>а</w:t>
            </w:r>
            <w:r w:rsidRPr="00F5712A">
              <w:t>ций) муниципального округа, которые не с</w:t>
            </w:r>
            <w:r w:rsidRPr="00F5712A">
              <w:t>о</w:t>
            </w:r>
            <w:r w:rsidRPr="00F5712A">
              <w:t>ответствуют критериям актива, и списание ук</w:t>
            </w:r>
            <w:r w:rsidRPr="00F5712A">
              <w:t>а</w:t>
            </w:r>
            <w:r w:rsidRPr="00F5712A">
              <w:t>занных объектов о</w:t>
            </w:r>
            <w:r w:rsidRPr="00F5712A">
              <w:t>с</w:t>
            </w:r>
            <w:r w:rsidRPr="00F5712A">
              <w:t>новных средств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отнош</w:t>
            </w:r>
            <w:r w:rsidRPr="00F5712A">
              <w:t>е</w:t>
            </w:r>
            <w:r w:rsidRPr="00F5712A">
              <w:t>ний;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руковод</w:t>
            </w:r>
            <w:r>
              <w:t>и</w:t>
            </w:r>
            <w:r>
              <w:t>тели о</w:t>
            </w:r>
            <w:r>
              <w:t>т</w:t>
            </w:r>
            <w:r>
              <w:t>раслевых (функци</w:t>
            </w:r>
            <w:r>
              <w:t>о</w:t>
            </w:r>
            <w:r>
              <w:t>нальны</w:t>
            </w:r>
            <w:r w:rsidR="001B0B91">
              <w:t>х</w:t>
            </w:r>
            <w:r>
              <w:t>) органов и террит</w:t>
            </w:r>
            <w:r>
              <w:t>о</w:t>
            </w:r>
            <w:r>
              <w:t xml:space="preserve">риальных </w:t>
            </w:r>
            <w:r>
              <w:lastRenderedPageBreak/>
              <w:t>отделов админ</w:t>
            </w:r>
            <w:r>
              <w:t>и</w:t>
            </w:r>
            <w:r>
              <w:t>страции муниц</w:t>
            </w:r>
            <w:r>
              <w:t>и</w:t>
            </w:r>
            <w:r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 xml:space="preserve">ципального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</w:t>
            </w:r>
            <w:r w:rsidRPr="00F5712A">
              <w:t>о</w:t>
            </w:r>
            <w:r w:rsidRPr="00F5712A">
              <w:t>це</w:t>
            </w:r>
            <w:r w:rsidRPr="00F5712A">
              <w:t>н</w:t>
            </w:r>
            <w:r w:rsidRPr="00F5712A"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  <w:r w:rsidRPr="00F5712A">
              <w:t>не менее 0,05 процентов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1B0B91" w:rsidP="00303FE7">
            <w:pPr>
              <w:spacing w:line="240" w:lineRule="exact"/>
              <w:jc w:val="both"/>
            </w:pPr>
            <w:r w:rsidRPr="001B0B91">
              <w:t>в отчетном периоде выявлен</w:t>
            </w:r>
            <w:r>
              <w:t>о</w:t>
            </w:r>
            <w:r w:rsidRPr="001B0B91">
              <w:t xml:space="preserve"> 4 объекта основных средств, находящихся на балансе муниципальных учреждений, кот</w:t>
            </w:r>
            <w:r>
              <w:t>о</w:t>
            </w:r>
            <w:r w:rsidRPr="001B0B91">
              <w:t>рые не соответствуют критериям актива</w:t>
            </w:r>
            <w:r>
              <w:t xml:space="preserve"> </w:t>
            </w:r>
            <w:r w:rsidRPr="001B0B91">
              <w:t>(автобус МБОУ СОШ № 7 марки ПАЗ</w:t>
            </w:r>
            <w:r w:rsidR="00303FE7">
              <w:t xml:space="preserve"> </w:t>
            </w:r>
            <w:r w:rsidRPr="001B0B91">
              <w:t>32053-070,2006 года выпуска, не подлежащий ремонту,</w:t>
            </w:r>
            <w:r>
              <w:t xml:space="preserve"> </w:t>
            </w:r>
            <w:r w:rsidRPr="001B0B91">
              <w:t>2 автотранспортных средства, не используемых для нужд адми</w:t>
            </w:r>
            <w:r w:rsidR="00303FE7">
              <w:t xml:space="preserve">нистрации муниципального округа, </w:t>
            </w:r>
            <w:r w:rsidR="00303FE7">
              <w:lastRenderedPageBreak/>
              <w:t>«Бани-бочки» МАО ДОД ДОО «Юность», подлежащие списанию</w:t>
            </w:r>
            <w:r w:rsidRPr="001B0B91">
              <w:t xml:space="preserve">). По данным </w:t>
            </w:r>
            <w:r w:rsidR="00303FE7">
              <w:t>объектам основных сре</w:t>
            </w:r>
            <w:proofErr w:type="gramStart"/>
            <w:r w:rsidR="00303FE7">
              <w:t>дств</w:t>
            </w:r>
            <w:r w:rsidR="001A3B97">
              <w:t xml:space="preserve"> </w:t>
            </w:r>
            <w:r w:rsidRPr="001B0B91">
              <w:t>пр</w:t>
            </w:r>
            <w:proofErr w:type="gramEnd"/>
            <w:r w:rsidRPr="001B0B91">
              <w:t>оводятся процедуры оценки технического состояния для подготовки документов на согласование и списание в соответствии с действующим порядком</w:t>
            </w:r>
            <w:r w:rsidR="005C63EC">
              <w:t>.</w:t>
            </w:r>
          </w:p>
          <w:p w:rsidR="005C63EC" w:rsidRPr="00F5712A" w:rsidRDefault="005C63EC" w:rsidP="00303FE7">
            <w:pPr>
              <w:spacing w:line="240" w:lineRule="exact"/>
              <w:jc w:val="both"/>
            </w:pPr>
            <w:r>
              <w:t xml:space="preserve"> </w:t>
            </w:r>
            <w:r w:rsidR="001A3B97">
              <w:t xml:space="preserve">    </w:t>
            </w:r>
            <w:r>
              <w:t>В связи с проводимой ликвидацией муниципальных учреждений округа,   на отчетную дату отсутствует полная информация об объектах, которые не соответствуют критериям списания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  <w:trHeight w:val="1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E8777B">
            <w:pPr>
              <w:widowControl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6</w:t>
            </w:r>
            <w:r w:rsidRPr="00F5712A">
              <w:t>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тий, направленных на увеличение доходов от оказания платных услуг и прочих безвозмез</w:t>
            </w:r>
            <w:r w:rsidRPr="00F5712A">
              <w:t>д</w:t>
            </w:r>
            <w:r w:rsidRPr="00F5712A">
              <w:t>ных поступлений учр</w:t>
            </w:r>
            <w:r w:rsidRPr="00F5712A">
              <w:t>е</w:t>
            </w:r>
            <w:r w:rsidRPr="00F5712A">
              <w:t>ждений муниципальн</w:t>
            </w:r>
            <w:r w:rsidRPr="00F5712A">
              <w:t>о</w:t>
            </w:r>
            <w:r w:rsidRPr="00F5712A">
              <w:t>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тыс. ру</w:t>
            </w:r>
            <w:r w:rsidRPr="0098151A">
              <w:t>б</w:t>
            </w:r>
            <w:r w:rsidRPr="0098151A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31339F">
              <w:t>31,00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о</w:t>
            </w:r>
            <w:r w:rsidRPr="00F5712A">
              <w:t>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31,00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31339F" w:rsidP="001A3B97">
            <w:pPr>
              <w:spacing w:line="240" w:lineRule="exact"/>
              <w:jc w:val="both"/>
            </w:pPr>
            <w:r w:rsidRPr="0031339F">
              <w:t xml:space="preserve">в связи с продолжением </w:t>
            </w:r>
            <w:r w:rsidRPr="001A3B97">
              <w:t xml:space="preserve">действия ограничений по </w:t>
            </w:r>
            <w:proofErr w:type="spellStart"/>
            <w:r w:rsidRPr="001A3B97">
              <w:t>коронавирусу</w:t>
            </w:r>
            <w:proofErr w:type="spellEnd"/>
            <w:r w:rsidRPr="001A3B97">
              <w:t xml:space="preserve"> на проведение массовых мероприятий, в </w:t>
            </w:r>
            <w:r w:rsidR="001A3B97" w:rsidRPr="001A3B97">
              <w:t xml:space="preserve">1 квартале </w:t>
            </w:r>
            <w:r w:rsidRPr="001A3B97">
              <w:t xml:space="preserve">текущего года дополнительных доходов от оказания платных услуг в бюджет муниципального </w:t>
            </w:r>
            <w:r w:rsidRPr="001A3B97">
              <w:lastRenderedPageBreak/>
              <w:t>округа не поступало</w:t>
            </w:r>
          </w:p>
          <w:p w:rsidR="001A3B97" w:rsidRPr="0031339F" w:rsidRDefault="001A3B97" w:rsidP="00A438F9">
            <w:pPr>
              <w:spacing w:line="240" w:lineRule="exact"/>
              <w:jc w:val="both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7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монит</w:t>
            </w:r>
            <w:r w:rsidRPr="00F5712A">
              <w:t>о</w:t>
            </w:r>
            <w:r w:rsidRPr="00F5712A">
              <w:t>ринга и оценки эффе</w:t>
            </w:r>
            <w:r w:rsidRPr="00F5712A">
              <w:t>к</w:t>
            </w:r>
            <w:r w:rsidRPr="00F5712A">
              <w:t>тивности реализации муниципальных пр</w:t>
            </w:r>
            <w:r w:rsidRPr="00F5712A">
              <w:t>о</w:t>
            </w:r>
            <w:r w:rsidRPr="00F5712A">
              <w:t>грамм с целью корре</w:t>
            </w:r>
            <w:r w:rsidRPr="00F5712A">
              <w:t>к</w:t>
            </w:r>
            <w:r w:rsidRPr="00F5712A">
              <w:t>тировки объемов бю</w:t>
            </w:r>
            <w:r w:rsidRPr="00F5712A">
              <w:t>д</w:t>
            </w:r>
            <w:r w:rsidRPr="00F5712A">
              <w:t>жетного финансиров</w:t>
            </w:r>
            <w:r w:rsidRPr="00F5712A">
              <w:t>а</w:t>
            </w:r>
            <w:r w:rsidRPr="00F5712A">
              <w:t>ния на их реализацию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сводн</w:t>
            </w:r>
            <w:r w:rsidRPr="00F5712A">
              <w:t>о</w:t>
            </w:r>
            <w:r w:rsidRPr="00F5712A">
              <w:t>го отчета по резул</w:t>
            </w:r>
            <w:r w:rsidRPr="00F5712A">
              <w:t>ь</w:t>
            </w:r>
            <w:r w:rsidRPr="00F5712A">
              <w:t>татам оценки э</w:t>
            </w:r>
            <w:r w:rsidRPr="00F5712A">
              <w:t>ф</w:t>
            </w:r>
            <w:r w:rsidRPr="00F5712A">
              <w:t>фективности мун</w:t>
            </w:r>
            <w:r w:rsidRPr="00F5712A">
              <w:t>и</w:t>
            </w:r>
            <w:r w:rsidRPr="00F5712A">
              <w:t>ципальных пр</w:t>
            </w:r>
            <w:r w:rsidRPr="00F5712A">
              <w:t>о</w:t>
            </w:r>
            <w:r w:rsidRPr="00F5712A">
              <w:t>грамм, внесение  предложений по с</w:t>
            </w:r>
            <w:r w:rsidRPr="00F5712A">
              <w:t>о</w:t>
            </w:r>
            <w:r w:rsidRPr="00F5712A">
              <w:t>кращению фина</w:t>
            </w:r>
            <w:r w:rsidRPr="00F5712A">
              <w:t>н</w:t>
            </w:r>
            <w:r w:rsidRPr="00F5712A">
              <w:t>сирования неэффе</w:t>
            </w:r>
            <w:r w:rsidRPr="00F5712A">
              <w:t>к</w:t>
            </w:r>
            <w:r w:rsidRPr="00F5712A">
              <w:t>тивных муниц</w:t>
            </w:r>
            <w:r w:rsidRPr="00F5712A">
              <w:t>и</w:t>
            </w:r>
            <w:r w:rsidRPr="00F5712A">
              <w:t>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83271B" w:rsidP="00F5712A">
            <w:pPr>
              <w:widowControl w:val="0"/>
              <w:suppressAutoHyphens w:val="0"/>
              <w:spacing w:line="240" w:lineRule="exact"/>
            </w:pPr>
            <w:r>
              <w:t xml:space="preserve">  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9F" w:rsidRPr="0031339F" w:rsidRDefault="0031339F" w:rsidP="008A1CA1">
            <w:pPr>
              <w:widowControl w:val="0"/>
              <w:suppressAutoHyphens w:val="0"/>
              <w:spacing w:line="240" w:lineRule="exact"/>
              <w:jc w:val="both"/>
            </w:pPr>
            <w:r w:rsidRPr="0031339F">
              <w:t>отделом экономического и социального развития адм</w:t>
            </w:r>
            <w:r w:rsidRPr="0031339F">
              <w:t>и</w:t>
            </w:r>
            <w:r w:rsidRPr="0031339F">
              <w:t>нистрации проводится оценка эффективности муниципал</w:t>
            </w:r>
            <w:r w:rsidRPr="0031339F">
              <w:t>ь</w:t>
            </w:r>
            <w:r w:rsidRPr="0031339F">
              <w:t>ных программ по итогам 2020 года. В мае 2021 года на зас</w:t>
            </w:r>
            <w:r w:rsidRPr="0031339F">
              <w:t>е</w:t>
            </w:r>
            <w:r w:rsidRPr="0031339F">
              <w:t xml:space="preserve">дании администрации </w:t>
            </w:r>
            <w:r w:rsidR="00EF0D84">
              <w:t>мун</w:t>
            </w:r>
            <w:r w:rsidR="00EF0D84">
              <w:t>и</w:t>
            </w:r>
            <w:r w:rsidR="00EF0D84">
              <w:t xml:space="preserve">ципального округа </w:t>
            </w:r>
            <w:r w:rsidR="0083271B">
              <w:t>рассмо</w:t>
            </w:r>
            <w:r w:rsidR="0083271B">
              <w:t>т</w:t>
            </w:r>
            <w:r w:rsidR="0083271B">
              <w:t>рен сводный отчет по резул</w:t>
            </w:r>
            <w:r w:rsidR="0083271B">
              <w:t>ь</w:t>
            </w:r>
            <w:r w:rsidR="0083271B">
              <w:t>татам оценки эффективности муниципальных программ.</w:t>
            </w:r>
            <w:r w:rsidR="007A107B">
              <w:t xml:space="preserve"> По </w:t>
            </w:r>
            <w:r w:rsidR="008A1CA1">
              <w:t>результатам</w:t>
            </w:r>
            <w:r w:rsidR="007A107B">
              <w:t xml:space="preserve"> оценки за 2020 год  из 11 реализуемых </w:t>
            </w:r>
            <w:r w:rsidR="008A1CA1">
              <w:t xml:space="preserve">муниципальных </w:t>
            </w:r>
            <w:r w:rsidR="007A107B">
              <w:t>программ</w:t>
            </w:r>
            <w:proofErr w:type="gramStart"/>
            <w:r w:rsidR="007A107B">
              <w:t xml:space="preserve"> :</w:t>
            </w:r>
            <w:proofErr w:type="gramEnd"/>
            <w:r w:rsidR="007A107B">
              <w:t>1-высокоэффективная,6-эффективные и 4 получили оценку - «неудовлетвор</w:t>
            </w:r>
            <w:r w:rsidR="007A107B">
              <w:t>и</w:t>
            </w:r>
            <w:r w:rsidR="007A107B">
              <w:t>тельная» (</w:t>
            </w:r>
            <w:r w:rsidR="001A3B97">
              <w:t>«</w:t>
            </w:r>
            <w:r w:rsidR="007A107B">
              <w:t>Развитие культ</w:t>
            </w:r>
            <w:r w:rsidR="007A107B">
              <w:t>у</w:t>
            </w:r>
            <w:r w:rsidR="007A107B">
              <w:t>ры», «Содержание и развитие муниципального хозяйства», «Формирование здорового образа жизни населения, ре</w:t>
            </w:r>
            <w:r w:rsidR="007A107B">
              <w:t>а</w:t>
            </w:r>
            <w:r w:rsidR="007A107B">
              <w:t>лизация молодежной полит</w:t>
            </w:r>
            <w:r w:rsidR="007A107B">
              <w:t>и</w:t>
            </w:r>
            <w:r w:rsidR="007A107B">
              <w:t>ки», «Создание условий для устойчивого экономического развития». Сводный отчет по оценке муниципальных пр</w:t>
            </w:r>
            <w:r w:rsidR="007A107B">
              <w:t>о</w:t>
            </w:r>
            <w:r w:rsidR="007A107B">
              <w:t>грамм размещен на сайте а</w:t>
            </w:r>
            <w:r w:rsidR="007A107B">
              <w:t>д</w:t>
            </w:r>
            <w:r w:rsidR="007A107B">
              <w:t>министрации муниципальн</w:t>
            </w:r>
            <w:r w:rsidR="007A107B">
              <w:t>о</w:t>
            </w:r>
            <w:r w:rsidR="007A107B">
              <w:t>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</w:t>
            </w:r>
            <w:r>
              <w:t>8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работы по совершенствованию механизма финансового обеспечения муниц</w:t>
            </w:r>
            <w:r w:rsidRPr="00F5712A">
              <w:t>и</w:t>
            </w:r>
            <w:r w:rsidRPr="00F5712A">
              <w:t xml:space="preserve">пальных заданий на </w:t>
            </w:r>
            <w:r w:rsidRPr="00F5712A">
              <w:lastRenderedPageBreak/>
              <w:t>оказание муниципал</w:t>
            </w:r>
            <w:r w:rsidRPr="00F5712A">
              <w:t>ь</w:t>
            </w:r>
            <w:r w:rsidRPr="00F5712A">
              <w:t>ных услуг (выполнение работ).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мон</w:t>
            </w:r>
            <w:r w:rsidRPr="00F5712A">
              <w:t>и</w:t>
            </w:r>
            <w:r w:rsidRPr="00F5712A">
              <w:t>торинга за выполнен</w:t>
            </w:r>
            <w:r w:rsidRPr="00F5712A">
              <w:t>и</w:t>
            </w:r>
            <w:r w:rsidRPr="00F5712A">
              <w:t>ем муниципальных з</w:t>
            </w:r>
            <w:r w:rsidRPr="00F5712A">
              <w:t>а</w:t>
            </w:r>
            <w:r w:rsidRPr="00F5712A">
              <w:t>даний в целях повыш</w:t>
            </w:r>
            <w:r w:rsidRPr="00F5712A">
              <w:t>е</w:t>
            </w:r>
            <w:r w:rsidRPr="00F5712A">
              <w:t>ния качества оказыва</w:t>
            </w:r>
            <w:r w:rsidRPr="00F5712A">
              <w:t>е</w:t>
            </w:r>
            <w:r w:rsidRPr="00F5712A">
              <w:t>мых муниципальных услуг (выполняемых работ) и сокращения неэффективных расх</w:t>
            </w:r>
            <w:r w:rsidRPr="00F5712A">
              <w:t>о</w:t>
            </w:r>
            <w:r w:rsidRPr="00F5712A">
              <w:t>дов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lastRenderedPageBreak/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выполнения мун</w:t>
            </w:r>
            <w:r w:rsidRPr="00F5712A">
              <w:t>и</w:t>
            </w:r>
            <w:r w:rsidRPr="00F5712A">
              <w:t xml:space="preserve">ципальных заданий </w:t>
            </w:r>
            <w:r w:rsidRPr="00F5712A">
              <w:lastRenderedPageBreak/>
              <w:t>(поквартально нарастающим ит</w:t>
            </w:r>
            <w:r w:rsidRPr="00F5712A">
              <w:t>о</w:t>
            </w:r>
            <w:r w:rsidRPr="00F5712A">
              <w:t>гом), издание л</w:t>
            </w:r>
            <w:r w:rsidRPr="00F5712A">
              <w:t>о</w:t>
            </w:r>
            <w:r w:rsidRPr="00F5712A">
              <w:t xml:space="preserve">кального правового акта </w:t>
            </w:r>
            <w:r w:rsidRPr="0098151A">
              <w:t>по коррект</w:t>
            </w:r>
            <w:r w:rsidRPr="0098151A">
              <w:t>и</w:t>
            </w:r>
            <w:r w:rsidRPr="0098151A">
              <w:t>ровке субсидии на выполнение мун</w:t>
            </w:r>
            <w:r w:rsidRPr="0098151A">
              <w:t>и</w:t>
            </w:r>
            <w:r w:rsidRPr="0098151A">
              <w:t>ципального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t>лей, установленных муниципальным з</w:t>
            </w:r>
            <w:r w:rsidRPr="00F5712A">
              <w:t>а</w:t>
            </w:r>
            <w:r w:rsidRPr="00F5712A">
              <w:t>данием в устано</w:t>
            </w:r>
            <w:r w:rsidRPr="00F5712A">
              <w:t>в</w:t>
            </w:r>
            <w:r w:rsidRPr="00F5712A">
              <w:t>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01F9A" w:rsidRDefault="0031339F" w:rsidP="00F5712A">
            <w:pPr>
              <w:widowControl w:val="0"/>
              <w:suppressAutoHyphens w:val="0"/>
              <w:spacing w:line="240" w:lineRule="exact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D" w:rsidRDefault="0063671D" w:rsidP="0063671D">
            <w:pPr>
              <w:pStyle w:val="af7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15DC5">
              <w:rPr>
                <w:sz w:val="28"/>
                <w:szCs w:val="28"/>
              </w:rPr>
              <w:t>ониторинг выполнения м</w:t>
            </w:r>
            <w:r w:rsidRPr="00F15DC5">
              <w:rPr>
                <w:sz w:val="28"/>
                <w:szCs w:val="28"/>
              </w:rPr>
              <w:t>у</w:t>
            </w:r>
            <w:r w:rsidRPr="00F15DC5">
              <w:rPr>
                <w:sz w:val="28"/>
                <w:szCs w:val="28"/>
              </w:rPr>
              <w:t>ниципального задания подв</w:t>
            </w:r>
            <w:r w:rsidRPr="00F15DC5">
              <w:rPr>
                <w:sz w:val="28"/>
                <w:szCs w:val="28"/>
              </w:rPr>
              <w:t>е</w:t>
            </w:r>
            <w:r w:rsidRPr="00F15DC5">
              <w:rPr>
                <w:sz w:val="28"/>
                <w:szCs w:val="28"/>
              </w:rPr>
              <w:t>домственными учреждениями осуществляется в соотве</w:t>
            </w:r>
            <w:r w:rsidRPr="00F15DC5">
              <w:rPr>
                <w:sz w:val="28"/>
                <w:szCs w:val="28"/>
              </w:rPr>
              <w:t>т</w:t>
            </w:r>
            <w:r w:rsidRPr="00F15DC5">
              <w:rPr>
                <w:sz w:val="28"/>
                <w:szCs w:val="28"/>
              </w:rPr>
              <w:t xml:space="preserve">ствии с </w:t>
            </w:r>
            <w:r>
              <w:rPr>
                <w:sz w:val="28"/>
                <w:szCs w:val="28"/>
              </w:rPr>
              <w:t>приказом Отдела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разования от 28</w:t>
            </w:r>
            <w:r w:rsidRPr="00F15DC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15DC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F15DC5">
              <w:rPr>
                <w:sz w:val="28"/>
                <w:szCs w:val="28"/>
              </w:rPr>
              <w:t>г. № 2</w:t>
            </w:r>
            <w:r>
              <w:rPr>
                <w:sz w:val="28"/>
                <w:szCs w:val="28"/>
              </w:rPr>
              <w:t>1</w:t>
            </w:r>
            <w:r w:rsidRPr="00F15DC5">
              <w:rPr>
                <w:sz w:val="28"/>
                <w:szCs w:val="28"/>
              </w:rPr>
              <w:t>-пр «О</w:t>
            </w:r>
            <w:r>
              <w:rPr>
                <w:sz w:val="28"/>
                <w:szCs w:val="28"/>
              </w:rPr>
              <w:t>б утверждении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 </w:t>
            </w:r>
            <w:r w:rsidRPr="00F15DC5">
              <w:rPr>
                <w:sz w:val="28"/>
                <w:szCs w:val="28"/>
              </w:rPr>
              <w:t xml:space="preserve"> осуществления </w:t>
            </w:r>
            <w:proofErr w:type="gramStart"/>
            <w:r w:rsidRPr="00F15DC5">
              <w:rPr>
                <w:sz w:val="28"/>
                <w:szCs w:val="28"/>
              </w:rPr>
              <w:t>контроля за</w:t>
            </w:r>
            <w:proofErr w:type="gramEnd"/>
            <w:r w:rsidRPr="00F15DC5">
              <w:rPr>
                <w:sz w:val="28"/>
                <w:szCs w:val="28"/>
              </w:rPr>
              <w:t xml:space="preserve"> выполнением муниципал</w:t>
            </w:r>
            <w:r w:rsidRPr="00F15DC5">
              <w:rPr>
                <w:sz w:val="28"/>
                <w:szCs w:val="28"/>
              </w:rPr>
              <w:t>ь</w:t>
            </w:r>
            <w:r w:rsidRPr="00F15DC5">
              <w:rPr>
                <w:sz w:val="28"/>
                <w:szCs w:val="28"/>
              </w:rPr>
              <w:t>ного задания муниципальн</w:t>
            </w:r>
            <w:r w:rsidRPr="00F15DC5">
              <w:rPr>
                <w:sz w:val="28"/>
                <w:szCs w:val="28"/>
              </w:rPr>
              <w:t>ы</w:t>
            </w:r>
            <w:r w:rsidRPr="00F15DC5">
              <w:rPr>
                <w:sz w:val="28"/>
                <w:szCs w:val="28"/>
              </w:rPr>
              <w:t>ми организаций, находящи</w:t>
            </w:r>
            <w:r w:rsidRPr="00F15DC5">
              <w:rPr>
                <w:sz w:val="28"/>
                <w:szCs w:val="28"/>
              </w:rPr>
              <w:t>х</w:t>
            </w:r>
            <w:r w:rsidRPr="00F15DC5">
              <w:rPr>
                <w:sz w:val="28"/>
                <w:szCs w:val="28"/>
              </w:rPr>
              <w:t>ся в ведении Отдела образ</w:t>
            </w:r>
            <w:r w:rsidRPr="00F15DC5">
              <w:rPr>
                <w:sz w:val="28"/>
                <w:szCs w:val="28"/>
              </w:rPr>
              <w:t>о</w:t>
            </w:r>
            <w:r w:rsidRPr="00F15DC5">
              <w:rPr>
                <w:sz w:val="28"/>
                <w:szCs w:val="28"/>
              </w:rPr>
              <w:t>вания администрации Андр</w:t>
            </w:r>
            <w:r w:rsidRPr="00F15DC5">
              <w:rPr>
                <w:sz w:val="28"/>
                <w:szCs w:val="28"/>
              </w:rPr>
              <w:t>о</w:t>
            </w:r>
            <w:r w:rsidRPr="00F15DC5">
              <w:rPr>
                <w:sz w:val="28"/>
                <w:szCs w:val="28"/>
              </w:rPr>
              <w:t xml:space="preserve">повского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F15DC5">
              <w:rPr>
                <w:sz w:val="28"/>
                <w:szCs w:val="28"/>
              </w:rPr>
              <w:t xml:space="preserve"> Ставропольского края». </w:t>
            </w:r>
          </w:p>
          <w:p w:rsidR="0031339F" w:rsidRDefault="0063671D" w:rsidP="0063671D">
            <w:pPr>
              <w:pStyle w:val="af7"/>
              <w:spacing w:line="240" w:lineRule="exact"/>
              <w:jc w:val="both"/>
            </w:pPr>
            <w:r w:rsidRPr="00F15DC5">
              <w:rPr>
                <w:sz w:val="28"/>
                <w:szCs w:val="28"/>
              </w:rPr>
              <w:t xml:space="preserve">В соответствии с п. </w:t>
            </w:r>
            <w:r>
              <w:rPr>
                <w:sz w:val="28"/>
                <w:szCs w:val="28"/>
              </w:rPr>
              <w:t>6-10</w:t>
            </w:r>
            <w:r w:rsidRPr="00F15DC5">
              <w:rPr>
                <w:sz w:val="28"/>
                <w:szCs w:val="28"/>
              </w:rPr>
              <w:t xml:space="preserve"> да</w:t>
            </w:r>
            <w:r w:rsidRPr="00F15DC5">
              <w:rPr>
                <w:sz w:val="28"/>
                <w:szCs w:val="28"/>
              </w:rPr>
              <w:t>н</w:t>
            </w:r>
            <w:r w:rsidRPr="00F15DC5">
              <w:rPr>
                <w:sz w:val="28"/>
                <w:szCs w:val="28"/>
              </w:rPr>
              <w:t xml:space="preserve">ного Порядка </w:t>
            </w:r>
            <w:r>
              <w:rPr>
                <w:sz w:val="28"/>
                <w:szCs w:val="28"/>
              </w:rPr>
              <w:t>предварител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отчет о выполнении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задания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ставляется  образовательн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организациями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ляется не позднее 05 ноября текущего финансового года, окончательный – до 10 янв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ря, года следующего за </w:t>
            </w:r>
            <w:proofErr w:type="gram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четным</w:t>
            </w:r>
            <w:proofErr w:type="gramEnd"/>
            <w:r>
              <w:rPr>
                <w:sz w:val="28"/>
                <w:szCs w:val="28"/>
              </w:rPr>
              <w:t>.</w:t>
            </w:r>
            <w:r w:rsidR="0031339F">
              <w:t xml:space="preserve"> </w:t>
            </w:r>
          </w:p>
          <w:p w:rsidR="001A3B97" w:rsidRPr="00F5712A" w:rsidRDefault="001A3B97" w:rsidP="00A438F9">
            <w:pPr>
              <w:pStyle w:val="af7"/>
              <w:spacing w:line="240" w:lineRule="exact"/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B64F29" w:rsidRDefault="0031339F" w:rsidP="00797C74">
            <w:pPr>
              <w:widowControl w:val="0"/>
              <w:suppressAutoHyphens w:val="0"/>
              <w:spacing w:line="240" w:lineRule="exact"/>
              <w:jc w:val="center"/>
            </w:pPr>
            <w:r w:rsidRPr="00B64F29">
              <w:lastRenderedPageBreak/>
              <w:t>2.9.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B64F29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B64F29">
              <w:t>Проведение работы по реализации меропри</w:t>
            </w:r>
            <w:r w:rsidRPr="00B64F29">
              <w:t>я</w:t>
            </w:r>
            <w:r w:rsidRPr="00B64F29">
              <w:t xml:space="preserve">тий, направленных на повышение </w:t>
            </w:r>
            <w:proofErr w:type="gramStart"/>
            <w:r w:rsidRPr="00B64F29">
              <w:t>эффекти</w:t>
            </w:r>
            <w:r w:rsidRPr="00B64F29">
              <w:t>в</w:t>
            </w:r>
            <w:r w:rsidRPr="00B64F29">
              <w:t>ности системы оплаты труда работников м</w:t>
            </w:r>
            <w:r w:rsidRPr="00B64F29">
              <w:t>у</w:t>
            </w:r>
            <w:r w:rsidRPr="00B64F29">
              <w:t>ниципальных учрежд</w:t>
            </w:r>
            <w:r w:rsidRPr="00B64F29">
              <w:t>е</w:t>
            </w:r>
            <w:r w:rsidRPr="00B64F29">
              <w:t>ний</w:t>
            </w:r>
            <w:proofErr w:type="gramEnd"/>
            <w:r w:rsidRPr="00B64F29">
              <w:t xml:space="preserve"> и муниципальных служащих: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67416B" w:rsidRPr="00F5712A" w:rsidTr="0067416B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A75330" w:rsidRDefault="0067416B" w:rsidP="00A74E1B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B82095" w:rsidRDefault="0067416B" w:rsidP="00574615">
            <w:pPr>
              <w:widowControl w:val="0"/>
              <w:suppressAutoHyphens w:val="0"/>
              <w:jc w:val="both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B82095" w:rsidRDefault="0067416B" w:rsidP="00574615">
            <w:pPr>
              <w:widowControl w:val="0"/>
              <w:suppressAutoHyphens w:val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B82095" w:rsidRDefault="0067416B" w:rsidP="0057461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B82095" w:rsidRDefault="0067416B" w:rsidP="0057461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B82095" w:rsidRDefault="0067416B" w:rsidP="00574615">
            <w:pPr>
              <w:widowControl w:val="0"/>
              <w:suppressAutoHyphens w:val="0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855BC9" w:rsidRDefault="0067416B" w:rsidP="00D27A1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67416B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B64F29">
            <w:pPr>
              <w:widowControl w:val="0"/>
              <w:suppressAutoHyphens w:val="0"/>
              <w:spacing w:line="240" w:lineRule="exact"/>
              <w:jc w:val="center"/>
            </w:pPr>
            <w:r>
              <w:t xml:space="preserve">2.9.2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574615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Внедрение </w:t>
            </w:r>
            <w:proofErr w:type="gramStart"/>
            <w:r w:rsidRPr="00F5712A">
              <w:t>системы оценки эффективности работы руководителей муниципальных</w:t>
            </w:r>
            <w:proofErr w:type="gramEnd"/>
            <w:r w:rsidRPr="00F5712A">
              <w:t xml:space="preserve"> учр</w:t>
            </w:r>
            <w:r w:rsidRPr="00F5712A">
              <w:t>е</w:t>
            </w:r>
            <w:r w:rsidRPr="00F5712A">
              <w:lastRenderedPageBreak/>
              <w:t>ждений, муниципал</w:t>
            </w:r>
            <w:r w:rsidRPr="00F5712A">
              <w:t>ь</w:t>
            </w:r>
            <w:r w:rsidRPr="00F5712A">
              <w:t>ных служащих с целью установления завис</w:t>
            </w:r>
            <w:r w:rsidRPr="00F5712A">
              <w:t>и</w:t>
            </w:r>
            <w:r w:rsidRPr="00F5712A">
              <w:t>мости оплаты их труда от показателей резул</w:t>
            </w:r>
            <w:r w:rsidRPr="00F5712A">
              <w:t>ь</w:t>
            </w:r>
            <w:r w:rsidRPr="00F5712A">
              <w:t>татов профессионал</w:t>
            </w:r>
            <w:r w:rsidRPr="00F5712A">
              <w:t>ь</w:t>
            </w:r>
            <w:r w:rsidRPr="00F5712A">
              <w:t>ной деятельности, с</w:t>
            </w:r>
            <w:r w:rsidRPr="00F5712A">
              <w:t>о</w:t>
            </w:r>
            <w:r w:rsidRPr="00F5712A">
              <w:t>блюдение предельного соотношения среднем</w:t>
            </w:r>
            <w:r w:rsidRPr="00F5712A">
              <w:t>е</w:t>
            </w:r>
            <w:r w:rsidRPr="00F5712A">
              <w:t>сячной заработной пл</w:t>
            </w:r>
            <w:r w:rsidRPr="00F5712A">
              <w:t>а</w:t>
            </w:r>
            <w:r w:rsidRPr="00F5712A">
              <w:t>ты руководителей в с</w:t>
            </w:r>
            <w:r w:rsidRPr="00F5712A">
              <w:t>о</w:t>
            </w:r>
            <w:r w:rsidRPr="00F5712A">
              <w:t>ответствии с Трудовым кодексом Российской Федерации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574615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lastRenderedPageBreak/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574615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норм</w:t>
            </w:r>
            <w:r w:rsidRPr="00F5712A">
              <w:t>а</w:t>
            </w:r>
            <w:r w:rsidRPr="00F5712A">
              <w:t>тивного акта об утверждении пок</w:t>
            </w:r>
            <w:r w:rsidRPr="00F5712A">
              <w:t>а</w:t>
            </w:r>
            <w:r w:rsidRPr="00F5712A">
              <w:t>зателей эффекти</w:t>
            </w:r>
            <w:r w:rsidRPr="00F5712A">
              <w:t>в</w:t>
            </w:r>
            <w:r w:rsidRPr="00F5712A">
              <w:lastRenderedPageBreak/>
              <w:t>ности работы рук</w:t>
            </w:r>
            <w:r w:rsidRPr="00F5712A">
              <w:t>о</w:t>
            </w:r>
            <w:r w:rsidRPr="00F5712A">
              <w:t>водителей муниц</w:t>
            </w:r>
            <w:r w:rsidRPr="00F5712A">
              <w:t>и</w:t>
            </w:r>
            <w:r w:rsidRPr="00F5712A">
              <w:t>пальных учрежд</w:t>
            </w:r>
            <w:r w:rsidRPr="00F5712A">
              <w:t>е</w:t>
            </w:r>
            <w:r w:rsidRPr="00F5712A">
              <w:t>ний (организаций), муниципальных служащих;</w:t>
            </w:r>
          </w:p>
          <w:p w:rsidR="0067416B" w:rsidRPr="00F5712A" w:rsidRDefault="0067416B" w:rsidP="00574615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 подготовка сводной информации по р</w:t>
            </w:r>
            <w:r w:rsidRPr="00F5712A">
              <w:t>е</w:t>
            </w:r>
            <w:r w:rsidRPr="00F5712A">
              <w:t>зультатам оценки и соблюдению пр</w:t>
            </w:r>
            <w:r w:rsidRPr="00F5712A">
              <w:t>е</w:t>
            </w:r>
            <w:r w:rsidRPr="00F5712A">
              <w:t>дельного соотнош</w:t>
            </w:r>
            <w:r w:rsidRPr="00F5712A">
              <w:t>е</w:t>
            </w:r>
            <w:r w:rsidRPr="00F5712A">
              <w:t>ния заработной пл</w:t>
            </w:r>
            <w:r w:rsidRPr="00F5712A">
              <w:t>а</w:t>
            </w:r>
            <w:r w:rsidRPr="00F5712A"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Default="0067416B" w:rsidP="00F5712A">
            <w:pPr>
              <w:widowControl w:val="0"/>
              <w:suppressAutoHyphens w:val="0"/>
              <w:spacing w:line="240" w:lineRule="exact"/>
            </w:pPr>
            <w:r>
              <w:t>экспертной комиссией отдела образования администрации муниципального округа пр</w:t>
            </w:r>
            <w:r>
              <w:t>о</w:t>
            </w:r>
            <w:r>
              <w:t xml:space="preserve">ведена оценка эффективности </w:t>
            </w:r>
            <w:r>
              <w:lastRenderedPageBreak/>
              <w:t>и результативности деятел</w:t>
            </w:r>
            <w:r>
              <w:t>ь</w:t>
            </w:r>
            <w:r>
              <w:t>ности руководителей образ</w:t>
            </w:r>
            <w:r>
              <w:t>о</w:t>
            </w:r>
            <w:r>
              <w:t>вательных организаций за 2020 год, утвержден сводный отчет. На основании утве</w:t>
            </w:r>
            <w:r>
              <w:t>р</w:t>
            </w:r>
            <w:r>
              <w:t>жденных критериев, подг</w:t>
            </w:r>
            <w:r>
              <w:t>о</w:t>
            </w:r>
            <w:r>
              <w:t>товлен приказ об установл</w:t>
            </w:r>
            <w:r>
              <w:t>е</w:t>
            </w:r>
            <w:r>
              <w:t>нии стимулирующих выплат руководителям образовател</w:t>
            </w:r>
            <w:r>
              <w:t>ь</w:t>
            </w:r>
            <w:r>
              <w:t>ных организаций на 2021 год.</w:t>
            </w:r>
          </w:p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B" w:rsidRPr="00F5712A" w:rsidRDefault="0067416B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4E1B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10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по энергосбереж</w:t>
            </w:r>
            <w:r w:rsidRPr="00F5712A">
              <w:t>е</w:t>
            </w:r>
            <w:r w:rsidRPr="00F5712A">
              <w:t>нию и повышению энергетической эффе</w:t>
            </w:r>
            <w:r w:rsidRPr="00F5712A">
              <w:t>к</w:t>
            </w:r>
            <w:r w:rsidRPr="00F5712A">
              <w:t>тивности муниципал</w:t>
            </w:r>
            <w:r w:rsidRPr="00F5712A">
              <w:t>ь</w:t>
            </w:r>
            <w:r w:rsidRPr="00F5712A">
              <w:t>ных учреждений, направленных на р</w:t>
            </w:r>
            <w:r w:rsidRPr="00F5712A">
              <w:t>е</w:t>
            </w:r>
            <w:r w:rsidRPr="00F5712A">
              <w:t>сурсосбережение: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5330" w:rsidRDefault="0031339F" w:rsidP="00B64F29">
            <w:pPr>
              <w:widowControl w:val="0"/>
              <w:suppressAutoHyphens w:val="0"/>
              <w:spacing w:line="240" w:lineRule="exact"/>
              <w:jc w:val="center"/>
              <w:rPr>
                <w:sz w:val="22"/>
                <w:szCs w:val="22"/>
              </w:rPr>
            </w:pPr>
            <w:r w:rsidRPr="00A75330">
              <w:rPr>
                <w:sz w:val="22"/>
                <w:szCs w:val="22"/>
              </w:rPr>
              <w:t>2.10.1.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Проведение монит</w:t>
            </w:r>
            <w:r w:rsidRPr="00255A02">
              <w:t>о</w:t>
            </w:r>
            <w:r w:rsidRPr="00255A02">
              <w:t>ринга соблюдения м</w:t>
            </w:r>
            <w:r w:rsidRPr="00255A02">
              <w:t>у</w:t>
            </w:r>
            <w:r w:rsidRPr="00255A02">
              <w:t>ниципальными учр</w:t>
            </w:r>
            <w:r w:rsidRPr="00255A02">
              <w:t>е</w:t>
            </w:r>
            <w:r w:rsidRPr="00255A02">
              <w:t>ждениями:</w:t>
            </w: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лимитов потребления энергоресурсов;</w:t>
            </w: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  <w:r w:rsidRPr="00B64F29">
              <w:t>целевого уровня сн</w:t>
            </w:r>
            <w:r w:rsidRPr="00B64F29">
              <w:t>и</w:t>
            </w:r>
            <w:r w:rsidRPr="00B64F29">
              <w:t>жения в сопоставимых условиях суммарного объема потребляемых энергоресурсов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итогам мониторинга, вн</w:t>
            </w:r>
            <w:r w:rsidRPr="00F5712A">
              <w:t>е</w:t>
            </w:r>
            <w:r w:rsidRPr="00F5712A">
              <w:t>сение предложений по экономии эне</w:t>
            </w:r>
            <w:r w:rsidRPr="00F5712A">
              <w:t>р</w:t>
            </w:r>
            <w:r w:rsidRPr="00F5712A">
              <w:t>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DE3695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94" w:rsidRDefault="00886D94" w:rsidP="00886D94">
            <w:pPr>
              <w:widowControl w:val="0"/>
              <w:suppressAutoHyphens w:val="0"/>
              <w:spacing w:line="240" w:lineRule="exact"/>
              <w:jc w:val="both"/>
            </w:pPr>
            <w:r>
              <w:t>по данным мониторинга п</w:t>
            </w:r>
            <w:r>
              <w:t>о</w:t>
            </w:r>
            <w:r>
              <w:t>требления энергетических р</w:t>
            </w:r>
            <w:r>
              <w:t>е</w:t>
            </w:r>
            <w:r>
              <w:t>сурсов образовательными о</w:t>
            </w:r>
            <w:r>
              <w:t>р</w:t>
            </w:r>
            <w:r>
              <w:t>ганизациями установлено</w:t>
            </w:r>
            <w:proofErr w:type="gramStart"/>
            <w:r>
              <w:t xml:space="preserve"> .</w:t>
            </w:r>
            <w:proofErr w:type="gramEnd"/>
            <w:r>
              <w:t xml:space="preserve"> что по состоянию на 01 мая текущего года  потребление энергетических ресурсов осуществляется в пределах доведенного главному расп</w:t>
            </w:r>
            <w:r>
              <w:t>о</w:t>
            </w:r>
            <w:r>
              <w:t>рядителю бюджетных средств муниципальным пр</w:t>
            </w:r>
            <w:r>
              <w:t>а</w:t>
            </w:r>
            <w:r>
              <w:t>вовым актом лимита.</w:t>
            </w:r>
          </w:p>
          <w:p w:rsidR="0031339F" w:rsidRPr="00F5712A" w:rsidRDefault="0031339F" w:rsidP="00886D94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DE3695">
        <w:trPr>
          <w:gridAfter w:val="2"/>
          <w:wAfter w:w="236" w:type="dxa"/>
          <w:trHeight w:val="71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1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с</w:t>
            </w:r>
            <w:r w:rsidRPr="00F5712A">
              <w:t>и</w:t>
            </w:r>
            <w:r w:rsidRPr="00F5712A">
              <w:t>стемы централизова</w:t>
            </w:r>
            <w:r w:rsidRPr="00F5712A">
              <w:t>н</w:t>
            </w:r>
            <w:r w:rsidRPr="00F5712A">
              <w:t>ного бюджетного (бу</w:t>
            </w:r>
            <w:r w:rsidRPr="00F5712A">
              <w:t>х</w:t>
            </w:r>
            <w:r w:rsidRPr="00F5712A">
              <w:t xml:space="preserve">галтерского) учета в муниципальном округе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422DFE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итогам проведения мер</w:t>
            </w:r>
            <w:r w:rsidRPr="00F5712A">
              <w:t>о</w:t>
            </w:r>
            <w:r w:rsidRPr="00F5712A">
              <w:t xml:space="preserve">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1A5865" w:rsidP="009E50B4">
            <w:pPr>
              <w:spacing w:after="440" w:line="240" w:lineRule="exact"/>
              <w:jc w:val="both"/>
            </w:pPr>
            <w:r w:rsidRPr="001A5865">
              <w:t xml:space="preserve">ведение бюджетного (бухгалтерского) учета всех   учреждений муниципального  округа осуществляется  в централизованном порядке  муниципальным бюджетным учреждением " Учетный центр Андроповского муниципального района Ставропольского края". По состоянию на  начало текущего года  в данном учреждении обслуживаются 95 муниципальных учреждений муниципального округа. Охват централизованной формой  ведения учета в муниципальном округе составляет 99 процентов.  </w:t>
            </w:r>
            <w:r w:rsidRPr="001A5865">
              <w:br/>
              <w:t xml:space="preserve">         За весь период  централизации бюджетного (бухгалтерского) учета  (с 2007 года) в муниципальном  округе (районе) экономия бюджетных средств по данному направлению сложилась в сумме  27 млн. 475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2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Анализ возможности и целесообразности 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ведения совместных конкурсов или аукци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 xml:space="preserve">нов при осуществлении закупок товаров, работ, </w:t>
            </w:r>
            <w:r w:rsidRPr="00F5712A">
              <w:rPr>
                <w:sz w:val="28"/>
                <w:szCs w:val="28"/>
              </w:rPr>
              <w:lastRenderedPageBreak/>
              <w:t>услуг для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 xml:space="preserve">ных нужд. </w:t>
            </w:r>
          </w:p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Формирование перечня товаров, работ, услуг для проведения со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местных конкурсов или аукционов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отдел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зак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пок  пл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нирования и отчетн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lastRenderedPageBreak/>
              <w:t xml:space="preserve">сти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подготовка анал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тической записки по результатам </w:t>
            </w:r>
            <w:r>
              <w:rPr>
                <w:sz w:val="28"/>
                <w:szCs w:val="28"/>
              </w:rPr>
              <w:t>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DE3695" w:rsidP="00F5712A">
            <w:pPr>
              <w:widowControl w:val="0"/>
              <w:suppressAutoHyphens w:val="0"/>
              <w:spacing w:line="240" w:lineRule="exact"/>
            </w:pPr>
            <w:r>
              <w:t xml:space="preserve"> 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4" w:rsidRPr="009E50B4" w:rsidRDefault="009E50B4" w:rsidP="00DE3695">
            <w:pPr>
              <w:spacing w:line="240" w:lineRule="exact"/>
              <w:jc w:val="both"/>
            </w:pPr>
            <w:r w:rsidRPr="009E50B4">
              <w:t>уполномоченным органом на определение поставщиков (подрядчиков, исполнителей)</w:t>
            </w:r>
            <w:r w:rsidR="00DE3695">
              <w:t xml:space="preserve"> </w:t>
            </w:r>
            <w:r w:rsidR="00DE3695" w:rsidRPr="009E50B4">
              <w:t xml:space="preserve">в </w:t>
            </w:r>
            <w:r w:rsidR="00DE3695">
              <w:t>полугодии</w:t>
            </w:r>
            <w:r w:rsidR="00DE3695" w:rsidRPr="009E50B4">
              <w:t xml:space="preserve"> текущего года</w:t>
            </w:r>
            <w:r w:rsidR="00DE3695">
              <w:t xml:space="preserve"> совместно  с главным распорядителем бюджетных </w:t>
            </w:r>
            <w:r w:rsidR="00DE3695">
              <w:lastRenderedPageBreak/>
              <w:t>сре</w:t>
            </w:r>
            <w:proofErr w:type="gramStart"/>
            <w:r w:rsidR="00DE3695">
              <w:t>дств пр</w:t>
            </w:r>
            <w:proofErr w:type="gramEnd"/>
            <w:r w:rsidR="00DE3695">
              <w:t xml:space="preserve">оведен анализ на предмет  целесообразности  проведения совместных закупок </w:t>
            </w:r>
            <w:r w:rsidRPr="009E50B4">
              <w:t xml:space="preserve"> </w:t>
            </w:r>
            <w:r w:rsidR="00DE3695">
              <w:t xml:space="preserve">на продукты питания дошкольных муниципальных учреждений. По результатам анализа проводимой работы в данном направлении _ совместные закупки  продуктов питания  </w:t>
            </w:r>
            <w:r w:rsidR="00A674F0">
              <w:t xml:space="preserve">дошкольными организациями признаны </w:t>
            </w:r>
            <w:r w:rsidR="00DE3695">
              <w:t>нецелесообразными.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3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о</w:t>
            </w:r>
            <w:r w:rsidRPr="00F5712A">
              <w:t>р</w:t>
            </w:r>
            <w:r w:rsidRPr="00F5712A">
              <w:t>ганизации муниц</w:t>
            </w:r>
            <w:r w:rsidRPr="00F5712A">
              <w:t>и</w:t>
            </w:r>
            <w:r w:rsidRPr="00F5712A">
              <w:t>пальных закупок от проведения конкурсных процедур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33427F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 от проведения 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5000,00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A674F0">
            <w:pPr>
              <w:widowControl w:val="0"/>
              <w:suppressAutoHyphens w:val="0"/>
              <w:spacing w:line="240" w:lineRule="exact"/>
            </w:pPr>
            <w:r>
              <w:t>за отчетный период провед</w:t>
            </w:r>
            <w:r>
              <w:t>е</w:t>
            </w:r>
            <w:r>
              <w:t xml:space="preserve">но </w:t>
            </w:r>
            <w:r w:rsidR="00A674F0">
              <w:t>56</w:t>
            </w:r>
            <w:r>
              <w:t xml:space="preserve"> аукционов в электро</w:t>
            </w:r>
            <w:r>
              <w:t>н</w:t>
            </w:r>
            <w:r>
              <w:t xml:space="preserve">ной форме </w:t>
            </w:r>
            <w:r w:rsidR="00A674F0">
              <w:t>и одному  откр</w:t>
            </w:r>
            <w:r w:rsidR="00A674F0">
              <w:t>ы</w:t>
            </w:r>
            <w:r w:rsidR="00A674F0">
              <w:t>тому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A674F0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экономия бюджетных средств по результатам  конкурсных процедур составила </w:t>
            </w:r>
            <w:r w:rsidR="00A674F0">
              <w:t>16 566,15</w:t>
            </w:r>
            <w:r>
              <w:t xml:space="preserve"> тыс. рублей</w:t>
            </w:r>
          </w:p>
        </w:tc>
      </w:tr>
      <w:tr w:rsidR="0031339F" w:rsidRPr="00F5712A" w:rsidTr="004A1EF6">
        <w:trPr>
          <w:gridAfter w:val="2"/>
          <w:wAfter w:w="236" w:type="dxa"/>
          <w:trHeight w:val="17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4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Развитие электронной торговой системы, для автоматизации закупок товаров, работ, услуг для обеспечения мун</w:t>
            </w:r>
            <w:r w:rsidRPr="00F5712A">
              <w:t>и</w:t>
            </w:r>
            <w:r w:rsidRPr="00F5712A">
              <w:t>ципальных нужд, ос</w:t>
            </w:r>
            <w:r w:rsidRPr="00F5712A">
              <w:t>у</w:t>
            </w:r>
            <w:r w:rsidRPr="00F5712A">
              <w:t>ществляемых у еди</w:t>
            </w:r>
            <w:r w:rsidRPr="00F5712A">
              <w:t>н</w:t>
            </w:r>
            <w:r w:rsidRPr="00F5712A">
              <w:t xml:space="preserve">ственного поставщика, предусмотренных </w:t>
            </w:r>
            <w:hyperlink r:id="rId10" w:history="1">
              <w:r w:rsidRPr="00F5712A">
                <w:t>пунктами 4</w:t>
              </w:r>
            </w:hyperlink>
            <w:r w:rsidRPr="00F5712A">
              <w:t xml:space="preserve">, </w:t>
            </w:r>
            <w:hyperlink r:id="rId11" w:history="1">
              <w:r w:rsidRPr="00F5712A">
                <w:t>5</w:t>
              </w:r>
            </w:hyperlink>
            <w:r w:rsidRPr="00F5712A">
              <w:t xml:space="preserve"> и </w:t>
            </w:r>
            <w:hyperlink r:id="rId12" w:history="1">
              <w:r w:rsidRPr="00F5712A">
                <w:t>28 ч</w:t>
              </w:r>
              <w:r w:rsidRPr="00F5712A">
                <w:t>а</w:t>
              </w:r>
              <w:r w:rsidRPr="00F5712A">
                <w:t>сти 1 статьи 93</w:t>
              </w:r>
            </w:hyperlink>
            <w:r w:rsidRPr="00F5712A">
              <w:t xml:space="preserve"> Фед</w:t>
            </w:r>
            <w:r w:rsidRPr="00F5712A">
              <w:t>е</w:t>
            </w:r>
            <w:r w:rsidRPr="00F5712A">
              <w:t xml:space="preserve">рального закона "О контрактной системе в сфере закупок товаров, </w:t>
            </w:r>
            <w:r w:rsidRPr="00F5712A">
              <w:lastRenderedPageBreak/>
              <w:t>работ, услуг для обе</w:t>
            </w:r>
            <w:r w:rsidRPr="00F5712A">
              <w:t>с</w:t>
            </w:r>
            <w:r w:rsidRPr="00F5712A">
              <w:t>печения государстве</w:t>
            </w:r>
            <w:r w:rsidRPr="00F5712A">
              <w:t>н</w:t>
            </w:r>
            <w:r w:rsidRPr="00F5712A">
              <w:t>ных и муниципальных нужд"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295,00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65" w:rsidRPr="001A5865" w:rsidRDefault="001A5865" w:rsidP="001A5865">
            <w:pPr>
              <w:spacing w:line="240" w:lineRule="exact"/>
            </w:pPr>
            <w:r w:rsidRPr="001A5865">
              <w:t xml:space="preserve">муниципальные заказчики муниципального округа  используют электронную систему для автоматизации закупок продуктов питания и приобретение иных товаров. За отчетный период сумма экономии бюджетных средств у муниципальных заказчиков сложилась по </w:t>
            </w:r>
            <w:r w:rsidR="00A674F0">
              <w:t xml:space="preserve">52 </w:t>
            </w:r>
            <w:r w:rsidRPr="001A5865">
              <w:t xml:space="preserve">договорам, размещенным на OTS- </w:t>
            </w:r>
            <w:proofErr w:type="spellStart"/>
            <w:r w:rsidRPr="001A5865">
              <w:t>market</w:t>
            </w:r>
            <w:proofErr w:type="spellEnd"/>
            <w:r w:rsidRPr="001A5865">
              <w:t xml:space="preserve">  в сумме </w:t>
            </w:r>
            <w:r w:rsidR="00A674F0">
              <w:t>450,9</w:t>
            </w:r>
            <w:r w:rsidRPr="001A5865">
              <w:t xml:space="preserve"> тыс. рублей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1614F8" w:rsidP="00A674F0">
            <w:pPr>
              <w:widowControl w:val="0"/>
              <w:suppressAutoHyphens w:val="0"/>
              <w:spacing w:line="240" w:lineRule="exact"/>
            </w:pPr>
            <w:r>
              <w:t>э</w:t>
            </w:r>
            <w:r w:rsidR="001A5865">
              <w:t>кономия бюджетных средств</w:t>
            </w:r>
            <w:r>
              <w:t xml:space="preserve"> </w:t>
            </w:r>
            <w:r w:rsidR="00427539">
              <w:t xml:space="preserve"> за </w:t>
            </w:r>
            <w:r w:rsidR="00A674F0">
              <w:t>полугодие</w:t>
            </w:r>
            <w:r w:rsidR="00427539">
              <w:t xml:space="preserve"> текущего года слож</w:t>
            </w:r>
            <w:r w:rsidR="00427539">
              <w:t>и</w:t>
            </w:r>
            <w:r w:rsidR="00427539">
              <w:t>лась в су</w:t>
            </w:r>
            <w:r w:rsidR="00427539">
              <w:t>м</w:t>
            </w:r>
            <w:r w:rsidR="00427539">
              <w:t xml:space="preserve">ме </w:t>
            </w:r>
            <w:r w:rsidR="00A674F0">
              <w:t>450,9</w:t>
            </w:r>
            <w:r w:rsidR="00427539">
              <w:t xml:space="preserve">   тыс. рублей </w:t>
            </w:r>
          </w:p>
        </w:tc>
      </w:tr>
      <w:tr w:rsidR="0031339F" w:rsidRPr="00F5712A" w:rsidTr="004A1EF6">
        <w:trPr>
          <w:gridAfter w:val="2"/>
          <w:wAfter w:w="23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Итого раздел II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5826,00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5445D7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17 027,05</w:t>
            </w:r>
          </w:p>
        </w:tc>
      </w:tr>
      <w:tr w:rsidR="0031339F" w:rsidRPr="00F5712A" w:rsidTr="004A1EF6">
        <w:trPr>
          <w:gridAfter w:val="7"/>
          <w:wAfter w:w="10444" w:type="dxa"/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4A1E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Разработка и утвержд</w:t>
            </w:r>
            <w:r w:rsidRPr="00F5712A">
              <w:t>е</w:t>
            </w:r>
            <w:r w:rsidRPr="00F5712A">
              <w:t>ние планов меропри</w:t>
            </w:r>
            <w:r w:rsidRPr="00F5712A">
              <w:t>я</w:t>
            </w:r>
            <w:r w:rsidRPr="00F5712A">
              <w:t>тий по погашению пр</w:t>
            </w:r>
            <w:r w:rsidRPr="00F5712A">
              <w:t>о</w:t>
            </w:r>
            <w:r w:rsidRPr="00F5712A">
              <w:t>сроченной кредито</w:t>
            </w:r>
            <w:r w:rsidRPr="00F5712A">
              <w:t>р</w:t>
            </w:r>
            <w:r w:rsidRPr="00F5712A">
              <w:t>ской задолженности, образовавшейся на 01 января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муниципальные (локальные) прав</w:t>
            </w:r>
            <w:r w:rsidRPr="00F5712A">
              <w:t>о</w:t>
            </w:r>
            <w:r w:rsidRPr="00F5712A">
              <w:t xml:space="preserve">вые акты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F5712A">
            <w:pPr>
              <w:spacing w:line="240" w:lineRule="exact"/>
            </w:pPr>
            <w:r>
              <w:t>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6019B2" w:rsidP="006019B2">
            <w:pPr>
              <w:spacing w:line="240" w:lineRule="exact"/>
              <w:jc w:val="both"/>
            </w:pPr>
            <w:r w:rsidRPr="006019B2">
              <w:t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Финансового управления  от 17 марта 2021г. №28 утвержден 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4A1E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временно свободных средств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ниципальных бюдже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вое упра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инфо</w:t>
            </w:r>
            <w:r w:rsidRPr="00F5712A">
              <w:rPr>
                <w:sz w:val="28"/>
                <w:szCs w:val="28"/>
              </w:rPr>
              <w:t>р</w:t>
            </w:r>
            <w:r w:rsidRPr="00F5712A">
              <w:rPr>
                <w:sz w:val="28"/>
                <w:szCs w:val="28"/>
              </w:rPr>
              <w:t>мации по итогам отчетного периода,</w:t>
            </w:r>
          </w:p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расходов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5445D7" w:rsidP="00F5712A">
            <w:pPr>
              <w:spacing w:line="240" w:lineRule="exact"/>
            </w:pPr>
            <w:r>
              <w:t>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6019B2">
            <w:pPr>
              <w:spacing w:line="240" w:lineRule="exact"/>
            </w:pPr>
            <w:r>
              <w:t>в течение отчетного периода  временно свободные средства бюджетных и автономных учреждений не привлекались. Кассовые разрывы</w:t>
            </w:r>
            <w:r w:rsidR="006019B2">
              <w:t xml:space="preserve"> отсутствовали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4A1E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 xml:space="preserve">ниципального долга и </w:t>
            </w:r>
            <w:r w:rsidRPr="00F5712A">
              <w:rPr>
                <w:sz w:val="28"/>
                <w:szCs w:val="28"/>
              </w:rPr>
              <w:lastRenderedPageBreak/>
              <w:t>расходов на его обсл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живание с нулевым значением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финанс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вое упра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 xml:space="preserve">отношение объема муниципального </w:t>
            </w:r>
            <w:r w:rsidRPr="00F5712A">
              <w:rPr>
                <w:sz w:val="28"/>
                <w:szCs w:val="28"/>
              </w:rPr>
              <w:lastRenderedPageBreak/>
              <w:t>долга Андроповск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 муниципального округа  Ставропол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ского края по гос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дарственным 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бумагам и кр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дитам от кредитных организаций к год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вому объему дох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t>мездных поступл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ний в соответств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ющем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lastRenderedPageBreak/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CE4BE7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заимствований не производ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лось, муниципальный долг </w:t>
            </w: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43623C" w:rsidTr="004A1E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rPr>
                <w:b/>
              </w:rPr>
            </w:pPr>
            <w:r w:rsidRPr="0043623C">
              <w:rPr>
                <w:b/>
              </w:rPr>
              <w:t>ВСЕГО ПО ПРОГРАММЕ: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6019B2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  <w:r w:rsidRPr="0043623C">
              <w:rPr>
                <w:b/>
              </w:rPr>
              <w:t>8</w:t>
            </w:r>
            <w:r w:rsidR="0031339F" w:rsidRPr="0043623C">
              <w:rPr>
                <w:b/>
              </w:rPr>
              <w:t>527,20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D64450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  <w:r w:rsidRPr="0043623C">
              <w:rPr>
                <w:b/>
              </w:rPr>
              <w:t>32 782,37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43623C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b/>
              </w:rPr>
            </w:pPr>
          </w:p>
        </w:tc>
      </w:tr>
    </w:tbl>
    <w:p w:rsidR="00592A39" w:rsidRPr="0043623C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b/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9F7545" w:rsidSect="00422DFE">
      <w:headerReference w:type="default" r:id="rId13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BC" w:rsidRDefault="00802EBC">
      <w:r>
        <w:separator/>
      </w:r>
    </w:p>
  </w:endnote>
  <w:endnote w:type="continuationSeparator" w:id="0">
    <w:p w:rsidR="00802EBC" w:rsidRDefault="008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BC" w:rsidRDefault="00802EBC">
      <w:r>
        <w:separator/>
      </w:r>
    </w:p>
  </w:footnote>
  <w:footnote w:type="continuationSeparator" w:id="0">
    <w:p w:rsidR="00802EBC" w:rsidRDefault="008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DD" w:rsidRDefault="00AD35DD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0889">
      <w:rPr>
        <w:rStyle w:val="ad"/>
        <w:noProof/>
      </w:rPr>
      <w:t>24</w:t>
    </w:r>
    <w:r>
      <w:rPr>
        <w:rStyle w:val="ad"/>
      </w:rPr>
      <w:fldChar w:fldCharType="end"/>
    </w:r>
  </w:p>
  <w:p w:rsidR="00AD35DD" w:rsidRDefault="00AD35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oNotDisplayPageBoundaries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21E2A"/>
    <w:rsid w:val="000225E7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60E9"/>
    <w:rsid w:val="00057FD8"/>
    <w:rsid w:val="00065849"/>
    <w:rsid w:val="00071006"/>
    <w:rsid w:val="000740AA"/>
    <w:rsid w:val="00075D48"/>
    <w:rsid w:val="000764A5"/>
    <w:rsid w:val="00082BEE"/>
    <w:rsid w:val="00086428"/>
    <w:rsid w:val="000925EE"/>
    <w:rsid w:val="00094811"/>
    <w:rsid w:val="00094D2F"/>
    <w:rsid w:val="000A086A"/>
    <w:rsid w:val="000A3E87"/>
    <w:rsid w:val="000A7DFC"/>
    <w:rsid w:val="000B4F84"/>
    <w:rsid w:val="000C258F"/>
    <w:rsid w:val="000D0253"/>
    <w:rsid w:val="000D0A25"/>
    <w:rsid w:val="000D0BBA"/>
    <w:rsid w:val="000D5F17"/>
    <w:rsid w:val="000D5F78"/>
    <w:rsid w:val="000D7F0C"/>
    <w:rsid w:val="000E48E9"/>
    <w:rsid w:val="000E6E07"/>
    <w:rsid w:val="000F18C4"/>
    <w:rsid w:val="000F7E16"/>
    <w:rsid w:val="00103503"/>
    <w:rsid w:val="00107D1A"/>
    <w:rsid w:val="00117C96"/>
    <w:rsid w:val="00120D6A"/>
    <w:rsid w:val="001217F4"/>
    <w:rsid w:val="00126BD6"/>
    <w:rsid w:val="00127D05"/>
    <w:rsid w:val="00133517"/>
    <w:rsid w:val="001400A4"/>
    <w:rsid w:val="001401A6"/>
    <w:rsid w:val="00143EFD"/>
    <w:rsid w:val="00144B10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72A05"/>
    <w:rsid w:val="00172E01"/>
    <w:rsid w:val="00174376"/>
    <w:rsid w:val="00176D46"/>
    <w:rsid w:val="00180259"/>
    <w:rsid w:val="001812A7"/>
    <w:rsid w:val="00181ABA"/>
    <w:rsid w:val="00183E19"/>
    <w:rsid w:val="001858CE"/>
    <w:rsid w:val="001905AC"/>
    <w:rsid w:val="00191297"/>
    <w:rsid w:val="0019307F"/>
    <w:rsid w:val="001A3B97"/>
    <w:rsid w:val="001A5865"/>
    <w:rsid w:val="001B0B91"/>
    <w:rsid w:val="001B0BAE"/>
    <w:rsid w:val="001B3506"/>
    <w:rsid w:val="001B3587"/>
    <w:rsid w:val="001B495B"/>
    <w:rsid w:val="001B57CE"/>
    <w:rsid w:val="001B5C0A"/>
    <w:rsid w:val="001B6790"/>
    <w:rsid w:val="001C06D0"/>
    <w:rsid w:val="001C2AE9"/>
    <w:rsid w:val="001C3078"/>
    <w:rsid w:val="001C5013"/>
    <w:rsid w:val="001C547F"/>
    <w:rsid w:val="001C71AA"/>
    <w:rsid w:val="001C7486"/>
    <w:rsid w:val="001C7DB4"/>
    <w:rsid w:val="001D101F"/>
    <w:rsid w:val="001D1EA2"/>
    <w:rsid w:val="001D4550"/>
    <w:rsid w:val="001E1DFC"/>
    <w:rsid w:val="001E7BFA"/>
    <w:rsid w:val="001F078A"/>
    <w:rsid w:val="001F2956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421E"/>
    <w:rsid w:val="0023577C"/>
    <w:rsid w:val="00243C9E"/>
    <w:rsid w:val="0024567B"/>
    <w:rsid w:val="00255A02"/>
    <w:rsid w:val="00266E1C"/>
    <w:rsid w:val="00270313"/>
    <w:rsid w:val="002704D8"/>
    <w:rsid w:val="00276A65"/>
    <w:rsid w:val="00276B45"/>
    <w:rsid w:val="002877AA"/>
    <w:rsid w:val="00291808"/>
    <w:rsid w:val="00291BC2"/>
    <w:rsid w:val="00292F55"/>
    <w:rsid w:val="00294493"/>
    <w:rsid w:val="0029514D"/>
    <w:rsid w:val="00296997"/>
    <w:rsid w:val="00297ACA"/>
    <w:rsid w:val="002A677C"/>
    <w:rsid w:val="002B37E5"/>
    <w:rsid w:val="002B6CAC"/>
    <w:rsid w:val="002B7E25"/>
    <w:rsid w:val="002C1480"/>
    <w:rsid w:val="002C2D77"/>
    <w:rsid w:val="002C3EE4"/>
    <w:rsid w:val="002C7CB5"/>
    <w:rsid w:val="002D2B82"/>
    <w:rsid w:val="002D6FB7"/>
    <w:rsid w:val="002D70B2"/>
    <w:rsid w:val="002E0A7E"/>
    <w:rsid w:val="002E12BA"/>
    <w:rsid w:val="002E54B1"/>
    <w:rsid w:val="002F1243"/>
    <w:rsid w:val="002F57C2"/>
    <w:rsid w:val="002F6CE1"/>
    <w:rsid w:val="002F79FD"/>
    <w:rsid w:val="00302125"/>
    <w:rsid w:val="00303D20"/>
    <w:rsid w:val="00303FE7"/>
    <w:rsid w:val="00304883"/>
    <w:rsid w:val="00306538"/>
    <w:rsid w:val="0031339F"/>
    <w:rsid w:val="003140B0"/>
    <w:rsid w:val="0033427F"/>
    <w:rsid w:val="00341AB3"/>
    <w:rsid w:val="00345FCE"/>
    <w:rsid w:val="003468C4"/>
    <w:rsid w:val="00356DBC"/>
    <w:rsid w:val="00361A66"/>
    <w:rsid w:val="00366A72"/>
    <w:rsid w:val="003707EF"/>
    <w:rsid w:val="0037223F"/>
    <w:rsid w:val="00373DBA"/>
    <w:rsid w:val="003741B0"/>
    <w:rsid w:val="00380410"/>
    <w:rsid w:val="003833A5"/>
    <w:rsid w:val="00384E8C"/>
    <w:rsid w:val="003874B9"/>
    <w:rsid w:val="003918FA"/>
    <w:rsid w:val="00392D6F"/>
    <w:rsid w:val="003955BE"/>
    <w:rsid w:val="00396C8B"/>
    <w:rsid w:val="003A49F6"/>
    <w:rsid w:val="003A726B"/>
    <w:rsid w:val="003B0A23"/>
    <w:rsid w:val="003B344E"/>
    <w:rsid w:val="003B37DA"/>
    <w:rsid w:val="003B3D42"/>
    <w:rsid w:val="003C4954"/>
    <w:rsid w:val="003D10D3"/>
    <w:rsid w:val="003D42AA"/>
    <w:rsid w:val="003D6EC7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03B55"/>
    <w:rsid w:val="00410405"/>
    <w:rsid w:val="00410FE2"/>
    <w:rsid w:val="00415AE4"/>
    <w:rsid w:val="00415D62"/>
    <w:rsid w:val="0042035B"/>
    <w:rsid w:val="00422DFE"/>
    <w:rsid w:val="00427517"/>
    <w:rsid w:val="00427539"/>
    <w:rsid w:val="00431ECD"/>
    <w:rsid w:val="004345E4"/>
    <w:rsid w:val="0043623C"/>
    <w:rsid w:val="00441350"/>
    <w:rsid w:val="004416FB"/>
    <w:rsid w:val="00445A13"/>
    <w:rsid w:val="004465ED"/>
    <w:rsid w:val="004469DA"/>
    <w:rsid w:val="00453B4E"/>
    <w:rsid w:val="0045550B"/>
    <w:rsid w:val="004555D4"/>
    <w:rsid w:val="00457CCC"/>
    <w:rsid w:val="0046058B"/>
    <w:rsid w:val="00461C00"/>
    <w:rsid w:val="00461CA8"/>
    <w:rsid w:val="00464DB6"/>
    <w:rsid w:val="004660B3"/>
    <w:rsid w:val="00467EB3"/>
    <w:rsid w:val="00473A71"/>
    <w:rsid w:val="0047635C"/>
    <w:rsid w:val="00483FD5"/>
    <w:rsid w:val="00492E7F"/>
    <w:rsid w:val="00496609"/>
    <w:rsid w:val="004A1959"/>
    <w:rsid w:val="004A1EF6"/>
    <w:rsid w:val="004A2813"/>
    <w:rsid w:val="004A3073"/>
    <w:rsid w:val="004A4979"/>
    <w:rsid w:val="004B1704"/>
    <w:rsid w:val="004C4310"/>
    <w:rsid w:val="004D628E"/>
    <w:rsid w:val="004D7040"/>
    <w:rsid w:val="004E0B3A"/>
    <w:rsid w:val="004E351E"/>
    <w:rsid w:val="004E3DAB"/>
    <w:rsid w:val="004E51C1"/>
    <w:rsid w:val="004E6B59"/>
    <w:rsid w:val="004F23D8"/>
    <w:rsid w:val="004F4D25"/>
    <w:rsid w:val="004F7CC0"/>
    <w:rsid w:val="00500D47"/>
    <w:rsid w:val="00507B72"/>
    <w:rsid w:val="00511AB5"/>
    <w:rsid w:val="0051220E"/>
    <w:rsid w:val="0051699E"/>
    <w:rsid w:val="00521001"/>
    <w:rsid w:val="00522AC8"/>
    <w:rsid w:val="00522F16"/>
    <w:rsid w:val="0053063A"/>
    <w:rsid w:val="005341FF"/>
    <w:rsid w:val="00540B43"/>
    <w:rsid w:val="005445D7"/>
    <w:rsid w:val="00546483"/>
    <w:rsid w:val="005518F0"/>
    <w:rsid w:val="00553547"/>
    <w:rsid w:val="00553F39"/>
    <w:rsid w:val="005627BB"/>
    <w:rsid w:val="005805E0"/>
    <w:rsid w:val="00581E8D"/>
    <w:rsid w:val="00583DCB"/>
    <w:rsid w:val="00584B25"/>
    <w:rsid w:val="005878C5"/>
    <w:rsid w:val="005919BD"/>
    <w:rsid w:val="00592A39"/>
    <w:rsid w:val="005954AA"/>
    <w:rsid w:val="00595782"/>
    <w:rsid w:val="005A347E"/>
    <w:rsid w:val="005A3D9E"/>
    <w:rsid w:val="005A44E9"/>
    <w:rsid w:val="005B492C"/>
    <w:rsid w:val="005B75D6"/>
    <w:rsid w:val="005C164B"/>
    <w:rsid w:val="005C1FBC"/>
    <w:rsid w:val="005C280A"/>
    <w:rsid w:val="005C63EC"/>
    <w:rsid w:val="005C73EA"/>
    <w:rsid w:val="005D6DA1"/>
    <w:rsid w:val="005F2F50"/>
    <w:rsid w:val="005F3AFF"/>
    <w:rsid w:val="005F3E72"/>
    <w:rsid w:val="006019B2"/>
    <w:rsid w:val="0060579A"/>
    <w:rsid w:val="006079D6"/>
    <w:rsid w:val="0061098E"/>
    <w:rsid w:val="006151A4"/>
    <w:rsid w:val="00616AA1"/>
    <w:rsid w:val="006211C2"/>
    <w:rsid w:val="00622728"/>
    <w:rsid w:val="00622B8C"/>
    <w:rsid w:val="00627327"/>
    <w:rsid w:val="0063281C"/>
    <w:rsid w:val="00633AE8"/>
    <w:rsid w:val="00636414"/>
    <w:rsid w:val="0063671D"/>
    <w:rsid w:val="006451F2"/>
    <w:rsid w:val="00645B57"/>
    <w:rsid w:val="006514A6"/>
    <w:rsid w:val="00653964"/>
    <w:rsid w:val="00655932"/>
    <w:rsid w:val="00666C97"/>
    <w:rsid w:val="0067416B"/>
    <w:rsid w:val="00674A55"/>
    <w:rsid w:val="00680D83"/>
    <w:rsid w:val="00680E7E"/>
    <w:rsid w:val="00682688"/>
    <w:rsid w:val="0069269E"/>
    <w:rsid w:val="0069540B"/>
    <w:rsid w:val="006971F6"/>
    <w:rsid w:val="006973B6"/>
    <w:rsid w:val="006A2528"/>
    <w:rsid w:val="006B05AE"/>
    <w:rsid w:val="006B27F1"/>
    <w:rsid w:val="006B4674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D47A0"/>
    <w:rsid w:val="006D584F"/>
    <w:rsid w:val="006E38F3"/>
    <w:rsid w:val="006E6EAD"/>
    <w:rsid w:val="006F0708"/>
    <w:rsid w:val="006F4223"/>
    <w:rsid w:val="006F67C6"/>
    <w:rsid w:val="00701E7A"/>
    <w:rsid w:val="00706AA8"/>
    <w:rsid w:val="00713827"/>
    <w:rsid w:val="00713B44"/>
    <w:rsid w:val="007160A2"/>
    <w:rsid w:val="00721AC8"/>
    <w:rsid w:val="00734B13"/>
    <w:rsid w:val="00734F5B"/>
    <w:rsid w:val="00735098"/>
    <w:rsid w:val="00737100"/>
    <w:rsid w:val="00741590"/>
    <w:rsid w:val="007456DD"/>
    <w:rsid w:val="00746AE1"/>
    <w:rsid w:val="00754DF7"/>
    <w:rsid w:val="007577DC"/>
    <w:rsid w:val="0075783D"/>
    <w:rsid w:val="0076421E"/>
    <w:rsid w:val="00775004"/>
    <w:rsid w:val="0077594F"/>
    <w:rsid w:val="007770BC"/>
    <w:rsid w:val="0077748B"/>
    <w:rsid w:val="0078365A"/>
    <w:rsid w:val="007856BB"/>
    <w:rsid w:val="00785E66"/>
    <w:rsid w:val="00790D0C"/>
    <w:rsid w:val="0079258B"/>
    <w:rsid w:val="007935A7"/>
    <w:rsid w:val="00795EC5"/>
    <w:rsid w:val="00797723"/>
    <w:rsid w:val="00797C74"/>
    <w:rsid w:val="007A0889"/>
    <w:rsid w:val="007A0EF6"/>
    <w:rsid w:val="007A107B"/>
    <w:rsid w:val="007C0575"/>
    <w:rsid w:val="007C4CBD"/>
    <w:rsid w:val="007D1BB1"/>
    <w:rsid w:val="007E02A7"/>
    <w:rsid w:val="007E0B27"/>
    <w:rsid w:val="007E1DA2"/>
    <w:rsid w:val="007E3D8C"/>
    <w:rsid w:val="007E576E"/>
    <w:rsid w:val="007F56C1"/>
    <w:rsid w:val="00801B3C"/>
    <w:rsid w:val="00802EBC"/>
    <w:rsid w:val="00810532"/>
    <w:rsid w:val="0081749E"/>
    <w:rsid w:val="00817DC0"/>
    <w:rsid w:val="008221BC"/>
    <w:rsid w:val="008223D0"/>
    <w:rsid w:val="00823EE6"/>
    <w:rsid w:val="008259C3"/>
    <w:rsid w:val="0083239C"/>
    <w:rsid w:val="0083271B"/>
    <w:rsid w:val="00832872"/>
    <w:rsid w:val="00832B8D"/>
    <w:rsid w:val="00837AC1"/>
    <w:rsid w:val="00841D18"/>
    <w:rsid w:val="00844290"/>
    <w:rsid w:val="0084498F"/>
    <w:rsid w:val="00844AA1"/>
    <w:rsid w:val="00845CA1"/>
    <w:rsid w:val="00855BC9"/>
    <w:rsid w:val="008638ED"/>
    <w:rsid w:val="00863C6D"/>
    <w:rsid w:val="008667B4"/>
    <w:rsid w:val="0087027F"/>
    <w:rsid w:val="008729FC"/>
    <w:rsid w:val="00872C33"/>
    <w:rsid w:val="008734C3"/>
    <w:rsid w:val="00876372"/>
    <w:rsid w:val="00882372"/>
    <w:rsid w:val="008826D9"/>
    <w:rsid w:val="00883C2B"/>
    <w:rsid w:val="0088547E"/>
    <w:rsid w:val="00886D94"/>
    <w:rsid w:val="008912DB"/>
    <w:rsid w:val="0089304E"/>
    <w:rsid w:val="00897207"/>
    <w:rsid w:val="008A14D6"/>
    <w:rsid w:val="008A1CA1"/>
    <w:rsid w:val="008A2BDD"/>
    <w:rsid w:val="008A2F8D"/>
    <w:rsid w:val="008A4325"/>
    <w:rsid w:val="008B4D13"/>
    <w:rsid w:val="008B55D8"/>
    <w:rsid w:val="008B56C0"/>
    <w:rsid w:val="008B5F61"/>
    <w:rsid w:val="008B6476"/>
    <w:rsid w:val="008C4A25"/>
    <w:rsid w:val="008C65B0"/>
    <w:rsid w:val="008E3D56"/>
    <w:rsid w:val="008E55A5"/>
    <w:rsid w:val="008F0FA8"/>
    <w:rsid w:val="008F3C09"/>
    <w:rsid w:val="008F497B"/>
    <w:rsid w:val="008F6B94"/>
    <w:rsid w:val="00904262"/>
    <w:rsid w:val="00913C4C"/>
    <w:rsid w:val="0091500C"/>
    <w:rsid w:val="00915064"/>
    <w:rsid w:val="009157C0"/>
    <w:rsid w:val="009174DA"/>
    <w:rsid w:val="00920266"/>
    <w:rsid w:val="00920E34"/>
    <w:rsid w:val="00921715"/>
    <w:rsid w:val="00930C32"/>
    <w:rsid w:val="00931ADC"/>
    <w:rsid w:val="00932B1F"/>
    <w:rsid w:val="0094107D"/>
    <w:rsid w:val="00941555"/>
    <w:rsid w:val="00941BA4"/>
    <w:rsid w:val="0094539D"/>
    <w:rsid w:val="00945849"/>
    <w:rsid w:val="009549FF"/>
    <w:rsid w:val="00956365"/>
    <w:rsid w:val="009630AE"/>
    <w:rsid w:val="0096389F"/>
    <w:rsid w:val="00971219"/>
    <w:rsid w:val="00971283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2D9C"/>
    <w:rsid w:val="009A3C1D"/>
    <w:rsid w:val="009A45C2"/>
    <w:rsid w:val="009B63C0"/>
    <w:rsid w:val="009E50B4"/>
    <w:rsid w:val="009E7BB8"/>
    <w:rsid w:val="009F0E7D"/>
    <w:rsid w:val="009F7545"/>
    <w:rsid w:val="00A05939"/>
    <w:rsid w:val="00A07AF6"/>
    <w:rsid w:val="00A10193"/>
    <w:rsid w:val="00A10551"/>
    <w:rsid w:val="00A10CAB"/>
    <w:rsid w:val="00A10E5F"/>
    <w:rsid w:val="00A116C6"/>
    <w:rsid w:val="00A12092"/>
    <w:rsid w:val="00A15B36"/>
    <w:rsid w:val="00A23FCC"/>
    <w:rsid w:val="00A24357"/>
    <w:rsid w:val="00A3072C"/>
    <w:rsid w:val="00A34ABC"/>
    <w:rsid w:val="00A41363"/>
    <w:rsid w:val="00A42780"/>
    <w:rsid w:val="00A438F9"/>
    <w:rsid w:val="00A4539D"/>
    <w:rsid w:val="00A45960"/>
    <w:rsid w:val="00A45C2F"/>
    <w:rsid w:val="00A504A0"/>
    <w:rsid w:val="00A52252"/>
    <w:rsid w:val="00A55D3B"/>
    <w:rsid w:val="00A56CC5"/>
    <w:rsid w:val="00A61A03"/>
    <w:rsid w:val="00A61C05"/>
    <w:rsid w:val="00A625BE"/>
    <w:rsid w:val="00A674F0"/>
    <w:rsid w:val="00A71EF8"/>
    <w:rsid w:val="00A74964"/>
    <w:rsid w:val="00A74E1B"/>
    <w:rsid w:val="00A75330"/>
    <w:rsid w:val="00A77863"/>
    <w:rsid w:val="00A81708"/>
    <w:rsid w:val="00A85F48"/>
    <w:rsid w:val="00A86933"/>
    <w:rsid w:val="00AA06D2"/>
    <w:rsid w:val="00AA0A46"/>
    <w:rsid w:val="00AA2546"/>
    <w:rsid w:val="00AA3523"/>
    <w:rsid w:val="00AA37F5"/>
    <w:rsid w:val="00AB2888"/>
    <w:rsid w:val="00AC2323"/>
    <w:rsid w:val="00AD0ED0"/>
    <w:rsid w:val="00AD1FF8"/>
    <w:rsid w:val="00AD28F4"/>
    <w:rsid w:val="00AD35DD"/>
    <w:rsid w:val="00AE0D35"/>
    <w:rsid w:val="00AE0F79"/>
    <w:rsid w:val="00AE10E1"/>
    <w:rsid w:val="00AE3D0B"/>
    <w:rsid w:val="00AF2334"/>
    <w:rsid w:val="00AF2A8F"/>
    <w:rsid w:val="00B004B4"/>
    <w:rsid w:val="00B03EE7"/>
    <w:rsid w:val="00B03FC0"/>
    <w:rsid w:val="00B13A55"/>
    <w:rsid w:val="00B15245"/>
    <w:rsid w:val="00B17F53"/>
    <w:rsid w:val="00B24174"/>
    <w:rsid w:val="00B25620"/>
    <w:rsid w:val="00B26EC7"/>
    <w:rsid w:val="00B3188A"/>
    <w:rsid w:val="00B32EA7"/>
    <w:rsid w:val="00B332D9"/>
    <w:rsid w:val="00B44270"/>
    <w:rsid w:val="00B454CA"/>
    <w:rsid w:val="00B45F76"/>
    <w:rsid w:val="00B47D6D"/>
    <w:rsid w:val="00B510DF"/>
    <w:rsid w:val="00B54130"/>
    <w:rsid w:val="00B5526C"/>
    <w:rsid w:val="00B616F9"/>
    <w:rsid w:val="00B634BB"/>
    <w:rsid w:val="00B64628"/>
    <w:rsid w:val="00B64F29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2ABC"/>
    <w:rsid w:val="00BB3E85"/>
    <w:rsid w:val="00BC2666"/>
    <w:rsid w:val="00BC3198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46A3"/>
    <w:rsid w:val="00BE7951"/>
    <w:rsid w:val="00BF2700"/>
    <w:rsid w:val="00BF41EF"/>
    <w:rsid w:val="00BF56BE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465E"/>
    <w:rsid w:val="00C65190"/>
    <w:rsid w:val="00C655BB"/>
    <w:rsid w:val="00C703DA"/>
    <w:rsid w:val="00C74606"/>
    <w:rsid w:val="00C75B8C"/>
    <w:rsid w:val="00C75E3E"/>
    <w:rsid w:val="00C83959"/>
    <w:rsid w:val="00C84758"/>
    <w:rsid w:val="00C85C1F"/>
    <w:rsid w:val="00C9207C"/>
    <w:rsid w:val="00C92C12"/>
    <w:rsid w:val="00C93427"/>
    <w:rsid w:val="00C94D0F"/>
    <w:rsid w:val="00CA537D"/>
    <w:rsid w:val="00CB1ECE"/>
    <w:rsid w:val="00CB4C6F"/>
    <w:rsid w:val="00CB4E68"/>
    <w:rsid w:val="00CC1FEF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F2742"/>
    <w:rsid w:val="00CF4E75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20C86"/>
    <w:rsid w:val="00D21CA7"/>
    <w:rsid w:val="00D22038"/>
    <w:rsid w:val="00D23B28"/>
    <w:rsid w:val="00D2572D"/>
    <w:rsid w:val="00D27A1A"/>
    <w:rsid w:val="00D301C4"/>
    <w:rsid w:val="00D3545F"/>
    <w:rsid w:val="00D372A0"/>
    <w:rsid w:val="00D444CA"/>
    <w:rsid w:val="00D50BCD"/>
    <w:rsid w:val="00D51B3C"/>
    <w:rsid w:val="00D5613B"/>
    <w:rsid w:val="00D60042"/>
    <w:rsid w:val="00D6436D"/>
    <w:rsid w:val="00D64450"/>
    <w:rsid w:val="00D65194"/>
    <w:rsid w:val="00D67654"/>
    <w:rsid w:val="00D67F6D"/>
    <w:rsid w:val="00D70585"/>
    <w:rsid w:val="00D707BC"/>
    <w:rsid w:val="00D727FB"/>
    <w:rsid w:val="00D73CEF"/>
    <w:rsid w:val="00D754BD"/>
    <w:rsid w:val="00D77048"/>
    <w:rsid w:val="00D8164C"/>
    <w:rsid w:val="00D82203"/>
    <w:rsid w:val="00D8275E"/>
    <w:rsid w:val="00D8449C"/>
    <w:rsid w:val="00D84DA2"/>
    <w:rsid w:val="00D85E6D"/>
    <w:rsid w:val="00D93E94"/>
    <w:rsid w:val="00D973E9"/>
    <w:rsid w:val="00D97A21"/>
    <w:rsid w:val="00DA14F4"/>
    <w:rsid w:val="00DA1E39"/>
    <w:rsid w:val="00DA3313"/>
    <w:rsid w:val="00DB1A63"/>
    <w:rsid w:val="00DB236A"/>
    <w:rsid w:val="00DB2570"/>
    <w:rsid w:val="00DB652A"/>
    <w:rsid w:val="00DB66C3"/>
    <w:rsid w:val="00DB6B64"/>
    <w:rsid w:val="00DB6BB8"/>
    <w:rsid w:val="00DB737A"/>
    <w:rsid w:val="00DC040D"/>
    <w:rsid w:val="00DC2024"/>
    <w:rsid w:val="00DC5538"/>
    <w:rsid w:val="00DD34D4"/>
    <w:rsid w:val="00DD7782"/>
    <w:rsid w:val="00DD7D2A"/>
    <w:rsid w:val="00DE1C10"/>
    <w:rsid w:val="00DE3695"/>
    <w:rsid w:val="00DE7F51"/>
    <w:rsid w:val="00DF39F1"/>
    <w:rsid w:val="00DF471B"/>
    <w:rsid w:val="00E05D71"/>
    <w:rsid w:val="00E13058"/>
    <w:rsid w:val="00E14676"/>
    <w:rsid w:val="00E14EE3"/>
    <w:rsid w:val="00E151D8"/>
    <w:rsid w:val="00E2011C"/>
    <w:rsid w:val="00E24085"/>
    <w:rsid w:val="00E2705E"/>
    <w:rsid w:val="00E4237C"/>
    <w:rsid w:val="00E44A10"/>
    <w:rsid w:val="00E5047A"/>
    <w:rsid w:val="00E51E38"/>
    <w:rsid w:val="00E56066"/>
    <w:rsid w:val="00E57C79"/>
    <w:rsid w:val="00E602D6"/>
    <w:rsid w:val="00E63EB7"/>
    <w:rsid w:val="00E65841"/>
    <w:rsid w:val="00E70E53"/>
    <w:rsid w:val="00E712E7"/>
    <w:rsid w:val="00E721A2"/>
    <w:rsid w:val="00E74B11"/>
    <w:rsid w:val="00E80A34"/>
    <w:rsid w:val="00E835AD"/>
    <w:rsid w:val="00E8777B"/>
    <w:rsid w:val="00EA1C54"/>
    <w:rsid w:val="00EA3E7D"/>
    <w:rsid w:val="00EA4BB4"/>
    <w:rsid w:val="00EA7D70"/>
    <w:rsid w:val="00EB1C3F"/>
    <w:rsid w:val="00EB5094"/>
    <w:rsid w:val="00EB5593"/>
    <w:rsid w:val="00EB6A77"/>
    <w:rsid w:val="00EC3C37"/>
    <w:rsid w:val="00ED1AA4"/>
    <w:rsid w:val="00ED4544"/>
    <w:rsid w:val="00ED4DC1"/>
    <w:rsid w:val="00ED7D15"/>
    <w:rsid w:val="00EE16D9"/>
    <w:rsid w:val="00EE2C74"/>
    <w:rsid w:val="00EE33F4"/>
    <w:rsid w:val="00EE3991"/>
    <w:rsid w:val="00EE527F"/>
    <w:rsid w:val="00EE630B"/>
    <w:rsid w:val="00EF0D84"/>
    <w:rsid w:val="00EF7F2D"/>
    <w:rsid w:val="00F00BB4"/>
    <w:rsid w:val="00F00E0B"/>
    <w:rsid w:val="00F015B4"/>
    <w:rsid w:val="00F01C28"/>
    <w:rsid w:val="00F01F9A"/>
    <w:rsid w:val="00F11FE5"/>
    <w:rsid w:val="00F12E02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D77"/>
    <w:rsid w:val="00F42132"/>
    <w:rsid w:val="00F513AC"/>
    <w:rsid w:val="00F5712A"/>
    <w:rsid w:val="00F66B00"/>
    <w:rsid w:val="00F71D6D"/>
    <w:rsid w:val="00F8248A"/>
    <w:rsid w:val="00F8258F"/>
    <w:rsid w:val="00F85EED"/>
    <w:rsid w:val="00F86E73"/>
    <w:rsid w:val="00F86F8D"/>
    <w:rsid w:val="00F90610"/>
    <w:rsid w:val="00F9519D"/>
    <w:rsid w:val="00FA0E97"/>
    <w:rsid w:val="00FA2422"/>
    <w:rsid w:val="00FA6CE0"/>
    <w:rsid w:val="00FB35DF"/>
    <w:rsid w:val="00FB605E"/>
    <w:rsid w:val="00FB6BFD"/>
    <w:rsid w:val="00FC1E83"/>
    <w:rsid w:val="00FC3137"/>
    <w:rsid w:val="00FC373C"/>
    <w:rsid w:val="00FC3FF4"/>
    <w:rsid w:val="00FD6381"/>
    <w:rsid w:val="00FD69E9"/>
    <w:rsid w:val="00FE0B47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No Spacing"/>
    <w:uiPriority w:val="1"/>
    <w:qFormat/>
    <w:rsid w:val="0063671D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paragraph" w:styleId="af7">
    <w:name w:val="No Spacing"/>
    <w:uiPriority w:val="1"/>
    <w:qFormat/>
    <w:rsid w:val="0063671D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7BFF-3782-47E2-91C9-C4F1ECF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3818</Words>
  <Characters>30136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2021-07-15T07:22:00Z</cp:lastPrinted>
  <dcterms:created xsi:type="dcterms:W3CDTF">2022-10-20T12:07:00Z</dcterms:created>
  <dcterms:modified xsi:type="dcterms:W3CDTF">2022-10-20T12:07:00Z</dcterms:modified>
</cp:coreProperties>
</file>